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92" w:rsidRPr="00B3505A" w:rsidRDefault="0037060F" w:rsidP="00E73F7C">
      <w:pPr>
        <w:pStyle w:val="Title"/>
        <w:ind w:left="-810"/>
        <w:rPr>
          <w:rFonts w:asciiTheme="minorHAnsi" w:hAnsiTheme="minorHAnsi" w:cstheme="minorHAnsi"/>
          <w:sz w:val="24"/>
          <w:szCs w:val="24"/>
        </w:rPr>
      </w:pPr>
      <w:r w:rsidRPr="00003C0E">
        <w:rPr>
          <w:rFonts w:asciiTheme="minorHAnsi" w:hAnsiTheme="minorHAnsi" w:cstheme="minorHAnsi"/>
          <w:noProof/>
          <w:sz w:val="24"/>
          <w:szCs w:val="24"/>
        </w:rPr>
        <w:drawing>
          <wp:inline distT="0" distB="0" distL="0" distR="0" wp14:anchorId="40A7A622" wp14:editId="7A9D3B78">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C90BCE" w:rsidRPr="00B3505A">
        <w:rPr>
          <w:rFonts w:asciiTheme="minorHAnsi" w:hAnsiTheme="minorHAnsi" w:cstheme="minorHAnsi"/>
          <w:sz w:val="24"/>
          <w:szCs w:val="24"/>
        </w:rPr>
        <w:t>Insert Course Name</w:t>
      </w:r>
    </w:p>
    <w:p w:rsidR="008D171D" w:rsidRPr="00003C0E" w:rsidRDefault="008D171D" w:rsidP="00E73F7C">
      <w:pPr>
        <w:pStyle w:val="Heading1"/>
        <w:spacing w:before="0"/>
        <w:ind w:left="1530"/>
        <w:jc w:val="left"/>
        <w:rPr>
          <w:rFonts w:cstheme="minorHAnsi"/>
          <w:sz w:val="22"/>
          <w:szCs w:val="22"/>
        </w:rPr>
      </w:pPr>
      <w:bookmarkStart w:id="0" w:name="_Toc54102950"/>
      <w:r w:rsidRPr="00B3505A">
        <w:rPr>
          <w:rFonts w:cstheme="minorHAnsi"/>
          <w:sz w:val="22"/>
          <w:szCs w:val="22"/>
        </w:rPr>
        <w:t>Course information:</w:t>
      </w:r>
      <w:bookmarkEnd w:id="0"/>
      <w:r w:rsidR="00B3505A" w:rsidRPr="00B3505A">
        <w:rPr>
          <w:rFonts w:cstheme="minorHAnsi"/>
          <w:sz w:val="22"/>
          <w:szCs w:val="22"/>
        </w:rPr>
        <w:t xml:space="preserve"> Foundations</w:t>
      </w:r>
      <w:r w:rsidR="00B3505A">
        <w:rPr>
          <w:rFonts w:cstheme="minorHAnsi"/>
          <w:sz w:val="22"/>
          <w:szCs w:val="22"/>
        </w:rPr>
        <w:t xml:space="preserve"> of Disabilities</w:t>
      </w:r>
    </w:p>
    <w:p w:rsidR="00000092" w:rsidRPr="00883E7C" w:rsidRDefault="00B3505A" w:rsidP="00E73F7C">
      <w:pPr>
        <w:pStyle w:val="ListParagraph"/>
        <w:numPr>
          <w:ilvl w:val="0"/>
          <w:numId w:val="34"/>
        </w:numPr>
        <w:tabs>
          <w:tab w:val="left" w:pos="1620"/>
        </w:tabs>
        <w:ind w:left="1980"/>
        <w:rPr>
          <w:rFonts w:asciiTheme="minorHAnsi" w:hAnsiTheme="minorHAnsi" w:cstheme="minorHAnsi"/>
          <w:sz w:val="22"/>
          <w:szCs w:val="22"/>
        </w:rPr>
      </w:pPr>
      <w:r w:rsidRPr="00883E7C">
        <w:rPr>
          <w:rFonts w:asciiTheme="minorHAnsi" w:hAnsiTheme="minorHAnsi" w:cstheme="minorHAnsi"/>
          <w:sz w:val="22"/>
          <w:szCs w:val="22"/>
          <w:lang w:val="en-US"/>
        </w:rPr>
        <w:t>September 6, 2022 to December 9, 2022, Online delivery</w:t>
      </w:r>
    </w:p>
    <w:p w:rsidR="00000092" w:rsidRPr="00883E7C" w:rsidRDefault="00883E7C" w:rsidP="00E73F7C">
      <w:pPr>
        <w:pStyle w:val="ListParagraph"/>
        <w:numPr>
          <w:ilvl w:val="0"/>
          <w:numId w:val="34"/>
        </w:numPr>
        <w:ind w:left="1980"/>
        <w:rPr>
          <w:rFonts w:asciiTheme="minorHAnsi" w:hAnsiTheme="minorHAnsi" w:cstheme="minorHAnsi"/>
        </w:rPr>
      </w:pPr>
      <w:r w:rsidRPr="00883E7C">
        <w:rPr>
          <w:rFonts w:asciiTheme="minorHAnsi" w:hAnsiTheme="minorHAnsi" w:cstheme="minorHAnsi"/>
        </w:rPr>
        <w:t xml:space="preserve">Instructor: </w:t>
      </w:r>
      <w:r w:rsidRPr="00883E7C">
        <w:rPr>
          <w:rFonts w:asciiTheme="minorHAnsi" w:hAnsiTheme="minorHAnsi" w:cstheme="minorHAnsi"/>
          <w:shd w:val="clear" w:color="auto" w:fill="FFFFFF"/>
        </w:rPr>
        <w:t>Gopal Banarjee</w:t>
      </w:r>
    </w:p>
    <w:p w:rsidR="00000092"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Office: </w:t>
      </w:r>
      <w:r w:rsidR="00FD68A9">
        <w:rPr>
          <w:rFonts w:asciiTheme="minorHAnsi" w:hAnsiTheme="minorHAnsi" w:cstheme="minorHAnsi"/>
          <w:sz w:val="22"/>
          <w:szCs w:val="22"/>
        </w:rPr>
        <w:t>Online</w:t>
      </w:r>
      <w:r w:rsidRPr="00003C0E">
        <w:rPr>
          <w:rFonts w:asciiTheme="minorHAnsi" w:hAnsiTheme="minorHAnsi" w:cstheme="minorHAnsi"/>
          <w:sz w:val="22"/>
          <w:szCs w:val="22"/>
        </w:rPr>
        <w:t xml:space="preserve"> </w:t>
      </w:r>
    </w:p>
    <w:p w:rsidR="008D171D" w:rsidRDefault="00C90BCE" w:rsidP="00E73F7C">
      <w:pPr>
        <w:pStyle w:val="ListParagraph"/>
        <w:numPr>
          <w:ilvl w:val="0"/>
          <w:numId w:val="34"/>
        </w:numPr>
        <w:ind w:left="1980"/>
        <w:rPr>
          <w:rFonts w:asciiTheme="minorHAnsi" w:hAnsiTheme="minorHAnsi" w:cstheme="minorHAnsi"/>
          <w:sz w:val="22"/>
          <w:szCs w:val="22"/>
        </w:rPr>
      </w:pPr>
      <w:r w:rsidRPr="00B50FF7">
        <w:rPr>
          <w:rFonts w:asciiTheme="minorHAnsi" w:hAnsiTheme="minorHAnsi" w:cstheme="minorHAnsi"/>
          <w:sz w:val="22"/>
          <w:szCs w:val="22"/>
        </w:rPr>
        <w:t xml:space="preserve">Office hours:  </w:t>
      </w:r>
      <w:r w:rsidR="00B50FF7">
        <w:rPr>
          <w:rFonts w:asciiTheme="minorHAnsi" w:hAnsiTheme="minorHAnsi" w:cstheme="minorHAnsi"/>
          <w:sz w:val="22"/>
          <w:szCs w:val="22"/>
        </w:rPr>
        <w:t>Email Professor for appointment</w:t>
      </w:r>
    </w:p>
    <w:p w:rsidR="00B50FF7" w:rsidRDefault="00B50FF7" w:rsidP="00E73F7C">
      <w:pPr>
        <w:pStyle w:val="ListParagraph"/>
        <w:numPr>
          <w:ilvl w:val="0"/>
          <w:numId w:val="34"/>
        </w:numPr>
        <w:ind w:left="1980"/>
        <w:rPr>
          <w:rFonts w:asciiTheme="minorHAnsi" w:hAnsiTheme="minorHAnsi" w:cstheme="minorHAnsi"/>
          <w:sz w:val="22"/>
          <w:szCs w:val="22"/>
        </w:rPr>
      </w:pPr>
      <w:r>
        <w:rPr>
          <w:rFonts w:asciiTheme="minorHAnsi" w:hAnsiTheme="minorHAnsi" w:cstheme="minorHAnsi"/>
          <w:sz w:val="22"/>
          <w:szCs w:val="22"/>
        </w:rPr>
        <w:t>Email: banerjeg@mcmaster.ca</w:t>
      </w:r>
      <w:bookmarkStart w:id="1" w:name="_GoBack"/>
      <w:bookmarkEnd w:id="1"/>
    </w:p>
    <w:p w:rsidR="00C90BCE" w:rsidRPr="00B50FF7" w:rsidRDefault="00C90BCE" w:rsidP="00B50FF7">
      <w:pPr>
        <w:ind w:left="720" w:hanging="360"/>
        <w:rPr>
          <w:rFonts w:ascii="Arial" w:hAnsi="Arial"/>
          <w:sz w:val="22"/>
          <w:szCs w:val="22"/>
          <w:highlight w:val="yellow"/>
        </w:rPr>
      </w:pPr>
    </w:p>
    <w:p w:rsidR="00FD68A9" w:rsidRDefault="00C90BCE" w:rsidP="00FD68A9">
      <w:pPr>
        <w:pStyle w:val="Heading2"/>
        <w:rPr>
          <w:noProof/>
        </w:rPr>
      </w:pPr>
      <w:bookmarkStart w:id="2" w:name="_Toc9428904"/>
      <w:r w:rsidRPr="00003C0E">
        <w:rPr>
          <w:rStyle w:val="Heading2Char"/>
          <w:b/>
        </w:rPr>
        <w:t xml:space="preserve">Table of Contents </w:t>
      </w:r>
      <w:bookmarkEnd w:id="2"/>
      <w:r w:rsidR="006F074A">
        <w:rPr>
          <w:bCs/>
          <w:noProof/>
        </w:rPr>
        <w:fldChar w:fldCharType="begin"/>
      </w:r>
      <w:r w:rsidR="006F074A">
        <w:rPr>
          <w:bCs/>
          <w:noProof/>
        </w:rPr>
        <w:instrText xml:space="preserve"> TOC \o "1-1" \h \z \u </w:instrText>
      </w:r>
      <w:r w:rsidR="006F074A">
        <w:rPr>
          <w:bCs/>
          <w:noProof/>
        </w:rPr>
        <w:fldChar w:fldCharType="separate"/>
      </w:r>
    </w:p>
    <w:p w:rsidR="00FD68A9" w:rsidRDefault="001222D0">
      <w:pPr>
        <w:pStyle w:val="TOC1"/>
        <w:rPr>
          <w:rFonts w:eastAsiaTheme="minorEastAsia" w:cstheme="minorBidi"/>
          <w:b w:val="0"/>
          <w:sz w:val="22"/>
          <w:szCs w:val="22"/>
        </w:rPr>
      </w:pPr>
      <w:hyperlink w:anchor="_Toc54102950" w:history="1">
        <w:r w:rsidR="00FD68A9" w:rsidRPr="00400774">
          <w:rPr>
            <w:rStyle w:val="Hyperlink"/>
          </w:rPr>
          <w:t>Course information:</w:t>
        </w:r>
        <w:r w:rsidR="00FD68A9">
          <w:rPr>
            <w:webHidden/>
          </w:rPr>
          <w:tab/>
        </w:r>
        <w:r w:rsidR="00FD68A9">
          <w:rPr>
            <w:webHidden/>
          </w:rPr>
          <w:fldChar w:fldCharType="begin"/>
        </w:r>
        <w:r w:rsidR="00FD68A9">
          <w:rPr>
            <w:webHidden/>
          </w:rPr>
          <w:instrText xml:space="preserve"> PAGEREF _Toc54102950 \h </w:instrText>
        </w:r>
        <w:r w:rsidR="00FD68A9">
          <w:rPr>
            <w:webHidden/>
          </w:rPr>
        </w:r>
        <w:r w:rsidR="00FD68A9">
          <w:rPr>
            <w:webHidden/>
          </w:rPr>
          <w:fldChar w:fldCharType="separate"/>
        </w:r>
        <w:r w:rsidR="00FD68A9">
          <w:rPr>
            <w:webHidden/>
          </w:rPr>
          <w:t>1</w:t>
        </w:r>
        <w:r w:rsidR="00FD68A9">
          <w:rPr>
            <w:webHidden/>
          </w:rPr>
          <w:fldChar w:fldCharType="end"/>
        </w:r>
      </w:hyperlink>
    </w:p>
    <w:p w:rsidR="00FD68A9" w:rsidRDefault="001222D0">
      <w:pPr>
        <w:pStyle w:val="TOC1"/>
        <w:rPr>
          <w:rFonts w:eastAsiaTheme="minorEastAsia" w:cstheme="minorBidi"/>
          <w:b w:val="0"/>
          <w:sz w:val="22"/>
          <w:szCs w:val="22"/>
        </w:rPr>
      </w:pPr>
      <w:hyperlink w:anchor="_Toc54102951" w:history="1">
        <w:r w:rsidR="00FD68A9" w:rsidRPr="00400774">
          <w:rPr>
            <w:rStyle w:val="Hyperlink"/>
          </w:rPr>
          <w:t>Course Requirements/Assignments</w:t>
        </w:r>
        <w:r w:rsidR="00FD68A9">
          <w:rPr>
            <w:webHidden/>
          </w:rPr>
          <w:tab/>
        </w:r>
        <w:r w:rsidR="00FD68A9">
          <w:rPr>
            <w:webHidden/>
          </w:rPr>
          <w:fldChar w:fldCharType="begin"/>
        </w:r>
        <w:r w:rsidR="00FD68A9">
          <w:rPr>
            <w:webHidden/>
          </w:rPr>
          <w:instrText xml:space="preserve"> PAGEREF _Toc54102951 \h </w:instrText>
        </w:r>
        <w:r w:rsidR="00FD68A9">
          <w:rPr>
            <w:webHidden/>
          </w:rPr>
        </w:r>
        <w:r w:rsidR="00FD68A9">
          <w:rPr>
            <w:webHidden/>
          </w:rPr>
          <w:fldChar w:fldCharType="separate"/>
        </w:r>
        <w:r w:rsidR="00FD68A9">
          <w:rPr>
            <w:webHidden/>
          </w:rPr>
          <w:t>2</w:t>
        </w:r>
        <w:r w:rsidR="00FD68A9">
          <w:rPr>
            <w:webHidden/>
          </w:rPr>
          <w:fldChar w:fldCharType="end"/>
        </w:r>
      </w:hyperlink>
    </w:p>
    <w:p w:rsidR="00FD68A9" w:rsidRDefault="001222D0">
      <w:pPr>
        <w:pStyle w:val="TOC1"/>
        <w:rPr>
          <w:rFonts w:eastAsiaTheme="minorEastAsia" w:cstheme="minorBidi"/>
          <w:b w:val="0"/>
          <w:sz w:val="22"/>
          <w:szCs w:val="22"/>
        </w:rPr>
      </w:pPr>
      <w:hyperlink w:anchor="_Toc54102952" w:history="1">
        <w:r w:rsidR="00FD68A9" w:rsidRPr="00400774">
          <w:rPr>
            <w:rStyle w:val="Hyperlink"/>
            <w:lang w:val="en-GB"/>
          </w:rPr>
          <w:t>Assignment Submission and Grading</w:t>
        </w:r>
        <w:r w:rsidR="00FD68A9">
          <w:rPr>
            <w:webHidden/>
          </w:rPr>
          <w:tab/>
        </w:r>
        <w:r w:rsidR="00FD68A9">
          <w:rPr>
            <w:webHidden/>
          </w:rPr>
          <w:fldChar w:fldCharType="begin"/>
        </w:r>
        <w:r w:rsidR="00FD68A9">
          <w:rPr>
            <w:webHidden/>
          </w:rPr>
          <w:instrText xml:space="preserve"> PAGEREF _Toc54102952 \h </w:instrText>
        </w:r>
        <w:r w:rsidR="00FD68A9">
          <w:rPr>
            <w:webHidden/>
          </w:rPr>
        </w:r>
        <w:r w:rsidR="00FD68A9">
          <w:rPr>
            <w:webHidden/>
          </w:rPr>
          <w:fldChar w:fldCharType="separate"/>
        </w:r>
        <w:r w:rsidR="00FD68A9">
          <w:rPr>
            <w:webHidden/>
          </w:rPr>
          <w:t>2</w:t>
        </w:r>
        <w:r w:rsidR="00FD68A9">
          <w:rPr>
            <w:webHidden/>
          </w:rPr>
          <w:fldChar w:fldCharType="end"/>
        </w:r>
      </w:hyperlink>
    </w:p>
    <w:p w:rsidR="00FD68A9" w:rsidRDefault="001222D0">
      <w:pPr>
        <w:pStyle w:val="TOC1"/>
        <w:rPr>
          <w:rFonts w:eastAsiaTheme="minorEastAsia" w:cstheme="minorBidi"/>
          <w:b w:val="0"/>
          <w:sz w:val="22"/>
          <w:szCs w:val="22"/>
        </w:rPr>
      </w:pPr>
      <w:hyperlink w:anchor="_Toc54102953" w:history="1">
        <w:r w:rsidR="00FD68A9" w:rsidRPr="00400774">
          <w:rPr>
            <w:rStyle w:val="Hyperlink"/>
          </w:rPr>
          <w:t>Student Responsibilities</w:t>
        </w:r>
        <w:r w:rsidR="00FD68A9">
          <w:rPr>
            <w:webHidden/>
          </w:rPr>
          <w:tab/>
        </w:r>
        <w:r w:rsidR="00FD68A9">
          <w:rPr>
            <w:webHidden/>
          </w:rPr>
          <w:fldChar w:fldCharType="begin"/>
        </w:r>
        <w:r w:rsidR="00FD68A9">
          <w:rPr>
            <w:webHidden/>
          </w:rPr>
          <w:instrText xml:space="preserve"> PAGEREF _Toc54102953 \h </w:instrText>
        </w:r>
        <w:r w:rsidR="00FD68A9">
          <w:rPr>
            <w:webHidden/>
          </w:rPr>
        </w:r>
        <w:r w:rsidR="00FD68A9">
          <w:rPr>
            <w:webHidden/>
          </w:rPr>
          <w:fldChar w:fldCharType="separate"/>
        </w:r>
        <w:r w:rsidR="00FD68A9">
          <w:rPr>
            <w:webHidden/>
          </w:rPr>
          <w:t>3</w:t>
        </w:r>
        <w:r w:rsidR="00FD68A9">
          <w:rPr>
            <w:webHidden/>
          </w:rPr>
          <w:fldChar w:fldCharType="end"/>
        </w:r>
      </w:hyperlink>
    </w:p>
    <w:p w:rsidR="00FD68A9" w:rsidRDefault="001222D0">
      <w:pPr>
        <w:pStyle w:val="TOC1"/>
        <w:rPr>
          <w:rFonts w:eastAsiaTheme="minorEastAsia" w:cstheme="minorBidi"/>
          <w:b w:val="0"/>
          <w:sz w:val="22"/>
          <w:szCs w:val="22"/>
        </w:rPr>
      </w:pPr>
      <w:hyperlink w:anchor="_Toc54102954" w:history="1">
        <w:r w:rsidR="00FD68A9" w:rsidRPr="00400774">
          <w:rPr>
            <w:rStyle w:val="Hyperlink"/>
          </w:rPr>
          <w:t>Course Weekly Topics and Readings</w:t>
        </w:r>
        <w:r w:rsidR="00FD68A9">
          <w:rPr>
            <w:webHidden/>
          </w:rPr>
          <w:tab/>
        </w:r>
        <w:r w:rsidR="00FD68A9">
          <w:rPr>
            <w:webHidden/>
          </w:rPr>
          <w:fldChar w:fldCharType="begin"/>
        </w:r>
        <w:r w:rsidR="00FD68A9">
          <w:rPr>
            <w:webHidden/>
          </w:rPr>
          <w:instrText xml:space="preserve"> PAGEREF _Toc54102954 \h </w:instrText>
        </w:r>
        <w:r w:rsidR="00FD68A9">
          <w:rPr>
            <w:webHidden/>
          </w:rPr>
        </w:r>
        <w:r w:rsidR="00FD68A9">
          <w:rPr>
            <w:webHidden/>
          </w:rPr>
          <w:fldChar w:fldCharType="separate"/>
        </w:r>
        <w:r w:rsidR="00FD68A9">
          <w:rPr>
            <w:webHidden/>
          </w:rPr>
          <w:t>6</w:t>
        </w:r>
        <w:r w:rsidR="00FD68A9">
          <w:rPr>
            <w:webHidden/>
          </w:rPr>
          <w:fldChar w:fldCharType="end"/>
        </w:r>
      </w:hyperlink>
    </w:p>
    <w:p w:rsidR="00C90BCE" w:rsidRPr="00F6092D" w:rsidRDefault="006F074A" w:rsidP="00FD68A9">
      <w:pPr>
        <w:pStyle w:val="Heading2"/>
        <w:rPr>
          <w:rFonts w:eastAsia="Times New Roman"/>
          <w:bCs/>
          <w:szCs w:val="24"/>
        </w:rPr>
      </w:pPr>
      <w:r>
        <w:rPr>
          <w:bCs/>
          <w:noProof/>
        </w:rPr>
        <w:fldChar w:fldCharType="end"/>
      </w:r>
      <w:r w:rsidR="00C90BCE" w:rsidRPr="00BB2444">
        <w:t>Course Overview</w:t>
      </w:r>
    </w:p>
    <w:p w:rsidR="00C90BCE" w:rsidRPr="00BB2444" w:rsidRDefault="00C90BCE" w:rsidP="00FD68A9">
      <w:pPr>
        <w:pStyle w:val="Heading2"/>
      </w:pPr>
      <w:r w:rsidRPr="00B3505A">
        <w:t>Course Description:</w:t>
      </w:r>
    </w:p>
    <w:p w:rsidR="00B3505A" w:rsidRPr="00B3505A" w:rsidRDefault="00B3505A" w:rsidP="00B3505A">
      <w:pPr>
        <w:autoSpaceDE w:val="0"/>
        <w:autoSpaceDN w:val="0"/>
        <w:adjustRightInd w:val="0"/>
        <w:rPr>
          <w:rFonts w:eastAsiaTheme="minorHAnsi" w:cstheme="minorHAnsi"/>
          <w:b w:val="0"/>
          <w:szCs w:val="24"/>
        </w:rPr>
      </w:pPr>
      <w:r w:rsidRPr="00B3505A">
        <w:rPr>
          <w:rFonts w:eastAsiaTheme="minorHAnsi" w:cstheme="minorHAnsi"/>
          <w:b w:val="0"/>
          <w:szCs w:val="24"/>
        </w:rPr>
        <w:t>Examine the major disabilities within Canadian culture including physical, developmental, organic, acute, chronic,</w:t>
      </w:r>
      <w:r w:rsidRPr="00B3505A">
        <w:rPr>
          <w:rFonts w:eastAsiaTheme="minorHAnsi" w:cstheme="minorHAnsi"/>
          <w:b w:val="0"/>
          <w:szCs w:val="24"/>
        </w:rPr>
        <w:t xml:space="preserve"> </w:t>
      </w:r>
      <w:r w:rsidRPr="00B3505A">
        <w:rPr>
          <w:rFonts w:eastAsiaTheme="minorHAnsi" w:cstheme="minorHAnsi"/>
          <w:b w:val="0"/>
          <w:szCs w:val="24"/>
        </w:rPr>
        <w:t>and acquired disabilities. Focus on the symptoms associated with each disability with special attention to the</w:t>
      </w:r>
      <w:r w:rsidRPr="00B3505A">
        <w:rPr>
          <w:rFonts w:eastAsiaTheme="minorHAnsi" w:cstheme="minorHAnsi"/>
          <w:b w:val="0"/>
          <w:szCs w:val="24"/>
        </w:rPr>
        <w:t xml:space="preserve"> </w:t>
      </w:r>
      <w:r w:rsidRPr="00B3505A">
        <w:rPr>
          <w:rFonts w:eastAsiaTheme="minorHAnsi" w:cstheme="minorHAnsi"/>
          <w:b w:val="0"/>
          <w:szCs w:val="24"/>
        </w:rPr>
        <w:t>relationship each disability may or may not have to mental illness.</w:t>
      </w:r>
    </w:p>
    <w:p w:rsidR="00B3505A" w:rsidRDefault="00B3505A" w:rsidP="00B3505A">
      <w:pPr>
        <w:autoSpaceDE w:val="0"/>
        <w:autoSpaceDN w:val="0"/>
        <w:adjustRightInd w:val="0"/>
        <w:rPr>
          <w:rFonts w:ascii="Arial" w:eastAsiaTheme="minorHAnsi" w:hAnsi="Arial" w:cs="Arial"/>
          <w:b w:val="0"/>
          <w:sz w:val="20"/>
        </w:rPr>
      </w:pPr>
    </w:p>
    <w:p w:rsidR="00C90BCE" w:rsidRDefault="00C90BCE" w:rsidP="00B3505A">
      <w:pPr>
        <w:autoSpaceDE w:val="0"/>
        <w:autoSpaceDN w:val="0"/>
        <w:adjustRightInd w:val="0"/>
        <w:rPr>
          <w:rFonts w:eastAsia="MS Gothic"/>
        </w:rPr>
      </w:pPr>
      <w:r w:rsidRPr="00B3505A">
        <w:rPr>
          <w:rFonts w:eastAsia="MS Gothic"/>
        </w:rPr>
        <w:t>Course Objectives:</w:t>
      </w:r>
    </w:p>
    <w:p w:rsidR="00B3505A" w:rsidRPr="00B3505A" w:rsidRDefault="00B3505A" w:rsidP="00B3505A">
      <w:pPr>
        <w:pStyle w:val="Heading4"/>
        <w:rPr>
          <w:rFonts w:eastAsia="MS Gothic"/>
        </w:rPr>
      </w:pPr>
    </w:p>
    <w:p w:rsidR="00B3505A" w:rsidRPr="00B3505A" w:rsidRDefault="00B3505A" w:rsidP="00B3505A">
      <w:pPr>
        <w:pStyle w:val="ListParagraph"/>
        <w:numPr>
          <w:ilvl w:val="0"/>
          <w:numId w:val="36"/>
        </w:numPr>
        <w:autoSpaceDE w:val="0"/>
        <w:autoSpaceDN w:val="0"/>
        <w:adjustRightInd w:val="0"/>
        <w:spacing w:line="240" w:lineRule="auto"/>
        <w:rPr>
          <w:rFonts w:asciiTheme="minorHAnsi" w:eastAsiaTheme="minorHAnsi" w:hAnsiTheme="minorHAnsi" w:cstheme="minorHAnsi"/>
        </w:rPr>
      </w:pPr>
      <w:r w:rsidRPr="00B3505A">
        <w:rPr>
          <w:rFonts w:eastAsiaTheme="minorHAnsi" w:cstheme="minorHAnsi"/>
        </w:rPr>
        <w:t>Assess the epidemiology and prevalence of mental health issues in Ontario to determine the</w:t>
      </w:r>
      <w:r w:rsidRPr="00B3505A">
        <w:rPr>
          <w:rFonts w:eastAsiaTheme="minorHAnsi" w:cstheme="minorHAnsi"/>
        </w:rPr>
        <w:t xml:space="preserve"> </w:t>
      </w:r>
      <w:r w:rsidRPr="00B3505A">
        <w:rPr>
          <w:rFonts w:asciiTheme="minorHAnsi" w:eastAsiaTheme="minorHAnsi" w:hAnsiTheme="minorHAnsi" w:cstheme="minorHAnsi"/>
        </w:rPr>
        <w:t>level of impact on individuals, families, friends, co-worker</w:t>
      </w:r>
      <w:r>
        <w:rPr>
          <w:rFonts w:asciiTheme="minorHAnsi" w:eastAsiaTheme="minorHAnsi" w:hAnsiTheme="minorHAnsi" w:cstheme="minorHAnsi"/>
        </w:rPr>
        <w:t xml:space="preserve">s, and their well-being. </w:t>
      </w:r>
    </w:p>
    <w:p w:rsidR="00B3505A" w:rsidRPr="00B3505A" w:rsidRDefault="00B3505A" w:rsidP="00B3505A">
      <w:pPr>
        <w:pStyle w:val="ListParagraph"/>
        <w:numPr>
          <w:ilvl w:val="0"/>
          <w:numId w:val="36"/>
        </w:numPr>
        <w:autoSpaceDE w:val="0"/>
        <w:autoSpaceDN w:val="0"/>
        <w:adjustRightInd w:val="0"/>
        <w:spacing w:line="240" w:lineRule="auto"/>
        <w:rPr>
          <w:rFonts w:eastAsiaTheme="minorHAnsi" w:cstheme="minorHAnsi"/>
        </w:rPr>
      </w:pPr>
      <w:r w:rsidRPr="00B3505A">
        <w:rPr>
          <w:rFonts w:eastAsiaTheme="minorHAnsi" w:cstheme="minorHAnsi"/>
        </w:rPr>
        <w:t>Develop and apply strategies to enhance professional growth a</w:t>
      </w:r>
      <w:r>
        <w:rPr>
          <w:rFonts w:eastAsiaTheme="minorHAnsi" w:cstheme="minorHAnsi"/>
        </w:rPr>
        <w:t xml:space="preserve">nd workplace competence. </w:t>
      </w:r>
    </w:p>
    <w:p w:rsidR="00B3505A" w:rsidRDefault="00B3505A" w:rsidP="00B3505A">
      <w:pPr>
        <w:pStyle w:val="ListParagraph"/>
        <w:numPr>
          <w:ilvl w:val="0"/>
          <w:numId w:val="36"/>
        </w:numPr>
        <w:autoSpaceDE w:val="0"/>
        <w:autoSpaceDN w:val="0"/>
        <w:adjustRightInd w:val="0"/>
        <w:spacing w:line="240" w:lineRule="auto"/>
        <w:rPr>
          <w:rFonts w:asciiTheme="minorHAnsi" w:eastAsiaTheme="minorHAnsi" w:hAnsiTheme="minorHAnsi" w:cstheme="minorHAnsi"/>
        </w:rPr>
      </w:pPr>
      <w:r w:rsidRPr="00B3505A">
        <w:rPr>
          <w:rFonts w:eastAsiaTheme="minorHAnsi" w:cstheme="minorHAnsi"/>
        </w:rPr>
        <w:t>Assess mental health illnesses and disabilities using various tools and strategies to diagnose</w:t>
      </w:r>
      <w:r w:rsidRPr="00B3505A">
        <w:rPr>
          <w:rFonts w:eastAsiaTheme="minorHAnsi" w:cstheme="minorHAnsi"/>
        </w:rPr>
        <w:t xml:space="preserve"> </w:t>
      </w:r>
      <w:r w:rsidRPr="00B3505A">
        <w:rPr>
          <w:rFonts w:asciiTheme="minorHAnsi" w:eastAsiaTheme="minorHAnsi" w:hAnsiTheme="minorHAnsi" w:cstheme="minorHAnsi"/>
        </w:rPr>
        <w:t>and determine intervention and treatment according to client needs.</w:t>
      </w:r>
    </w:p>
    <w:p w:rsidR="00B3505A" w:rsidRPr="00182B7D" w:rsidRDefault="00B3505A" w:rsidP="00182B7D">
      <w:pPr>
        <w:pStyle w:val="ListParagraph"/>
        <w:numPr>
          <w:ilvl w:val="0"/>
          <w:numId w:val="36"/>
        </w:numPr>
        <w:autoSpaceDE w:val="0"/>
        <w:autoSpaceDN w:val="0"/>
        <w:adjustRightInd w:val="0"/>
        <w:rPr>
          <w:rFonts w:eastAsiaTheme="minorHAnsi" w:cstheme="minorHAnsi"/>
        </w:rPr>
      </w:pPr>
      <w:r w:rsidRPr="00182B7D">
        <w:rPr>
          <w:rFonts w:eastAsiaTheme="minorHAnsi" w:cstheme="minorHAnsi"/>
        </w:rPr>
        <w:t xml:space="preserve"> Evaluate physical disability in the context of injury or brain pathology.</w:t>
      </w:r>
    </w:p>
    <w:p w:rsidR="00B3505A" w:rsidRPr="00182B7D" w:rsidRDefault="00B3505A" w:rsidP="002E0FF9">
      <w:pPr>
        <w:pStyle w:val="ListParagraph"/>
        <w:numPr>
          <w:ilvl w:val="0"/>
          <w:numId w:val="38"/>
        </w:numPr>
        <w:autoSpaceDE w:val="0"/>
        <w:autoSpaceDN w:val="0"/>
        <w:adjustRightInd w:val="0"/>
        <w:rPr>
          <w:rFonts w:asciiTheme="minorHAnsi" w:eastAsiaTheme="minorHAnsi" w:hAnsiTheme="minorHAnsi" w:cstheme="minorHAnsi"/>
        </w:rPr>
      </w:pPr>
      <w:r w:rsidRPr="00182B7D">
        <w:rPr>
          <w:rFonts w:eastAsiaTheme="minorHAnsi" w:cstheme="minorHAnsi"/>
        </w:rPr>
        <w:t xml:space="preserve"> Describe the symptoms associated with traumatic brain injury, concussions, stroke, alzheimer’s</w:t>
      </w:r>
      <w:r w:rsidR="00182B7D" w:rsidRPr="00182B7D">
        <w:rPr>
          <w:rFonts w:eastAsiaTheme="minorHAnsi" w:cstheme="minorHAnsi"/>
        </w:rPr>
        <w:t xml:space="preserve"> </w:t>
      </w:r>
      <w:r w:rsidRPr="00182B7D">
        <w:rPr>
          <w:rFonts w:asciiTheme="minorHAnsi" w:eastAsiaTheme="minorHAnsi" w:hAnsiTheme="minorHAnsi" w:cstheme="minorHAnsi"/>
        </w:rPr>
        <w:t>disease, multiple sclerosis, cerebral palsy, parkinson’s disease and huntington’s disease.</w:t>
      </w:r>
    </w:p>
    <w:p w:rsidR="00B3505A" w:rsidRPr="00182B7D" w:rsidRDefault="00B3505A" w:rsidP="00182B7D">
      <w:pPr>
        <w:pStyle w:val="ListParagraph"/>
        <w:numPr>
          <w:ilvl w:val="0"/>
          <w:numId w:val="38"/>
        </w:numPr>
        <w:autoSpaceDE w:val="0"/>
        <w:autoSpaceDN w:val="0"/>
        <w:adjustRightInd w:val="0"/>
        <w:rPr>
          <w:rFonts w:eastAsiaTheme="minorHAnsi" w:cstheme="minorHAnsi"/>
        </w:rPr>
      </w:pPr>
      <w:r w:rsidRPr="00182B7D">
        <w:rPr>
          <w:rFonts w:eastAsiaTheme="minorHAnsi" w:cstheme="minorHAnsi"/>
        </w:rPr>
        <w:t>Describe the prevalence of these disabilities, particularly with respect to an aging population.</w:t>
      </w:r>
    </w:p>
    <w:p w:rsidR="00B3505A" w:rsidRPr="00182B7D" w:rsidRDefault="00B3505A" w:rsidP="00182B7D">
      <w:pPr>
        <w:pStyle w:val="ListParagraph"/>
        <w:numPr>
          <w:ilvl w:val="0"/>
          <w:numId w:val="38"/>
        </w:numPr>
        <w:autoSpaceDE w:val="0"/>
        <w:autoSpaceDN w:val="0"/>
        <w:adjustRightInd w:val="0"/>
        <w:rPr>
          <w:rFonts w:eastAsiaTheme="minorHAnsi" w:cstheme="minorHAnsi"/>
        </w:rPr>
      </w:pPr>
      <w:r w:rsidRPr="00182B7D">
        <w:rPr>
          <w:rFonts w:eastAsiaTheme="minorHAnsi" w:cstheme="minorHAnsi"/>
        </w:rPr>
        <w:t>Describe nature and nurture factors that contribute to the development of these disabilities.</w:t>
      </w:r>
    </w:p>
    <w:p w:rsidR="00B3505A" w:rsidRPr="00182B7D" w:rsidRDefault="00B3505A" w:rsidP="00182B7D">
      <w:pPr>
        <w:pStyle w:val="ListParagraph"/>
        <w:numPr>
          <w:ilvl w:val="0"/>
          <w:numId w:val="38"/>
        </w:numPr>
        <w:autoSpaceDE w:val="0"/>
        <w:autoSpaceDN w:val="0"/>
        <w:adjustRightInd w:val="0"/>
        <w:rPr>
          <w:rFonts w:eastAsiaTheme="minorHAnsi" w:cstheme="minorHAnsi"/>
        </w:rPr>
      </w:pPr>
      <w:r w:rsidRPr="00182B7D">
        <w:rPr>
          <w:rFonts w:eastAsiaTheme="minorHAnsi" w:cstheme="minorHAnsi"/>
        </w:rPr>
        <w:lastRenderedPageBreak/>
        <w:t>Identify these disabilities using psychological and medical information from case studies.</w:t>
      </w:r>
    </w:p>
    <w:p w:rsidR="00B3505A" w:rsidRPr="00182B7D" w:rsidRDefault="00B3505A" w:rsidP="00182B7D">
      <w:pPr>
        <w:pStyle w:val="ListParagraph"/>
        <w:numPr>
          <w:ilvl w:val="0"/>
          <w:numId w:val="38"/>
        </w:numPr>
        <w:autoSpaceDE w:val="0"/>
        <w:autoSpaceDN w:val="0"/>
        <w:adjustRightInd w:val="0"/>
        <w:rPr>
          <w:rFonts w:eastAsiaTheme="minorHAnsi" w:cstheme="minorHAnsi"/>
        </w:rPr>
      </w:pPr>
      <w:r w:rsidRPr="00182B7D">
        <w:rPr>
          <w:rFonts w:eastAsiaTheme="minorHAnsi" w:cstheme="minorHAnsi"/>
        </w:rPr>
        <w:t>Explain the relationship each disability may or may not have to mental illness.</w:t>
      </w:r>
    </w:p>
    <w:p w:rsidR="00B3505A" w:rsidRPr="00182B7D" w:rsidRDefault="00B3505A" w:rsidP="00690675">
      <w:pPr>
        <w:pStyle w:val="ListParagraph"/>
        <w:numPr>
          <w:ilvl w:val="0"/>
          <w:numId w:val="38"/>
        </w:numPr>
        <w:autoSpaceDE w:val="0"/>
        <w:autoSpaceDN w:val="0"/>
        <w:adjustRightInd w:val="0"/>
        <w:rPr>
          <w:rFonts w:asciiTheme="minorHAnsi" w:eastAsiaTheme="minorHAnsi" w:hAnsiTheme="minorHAnsi" w:cstheme="minorHAnsi"/>
        </w:rPr>
      </w:pPr>
      <w:r w:rsidRPr="00182B7D">
        <w:rPr>
          <w:rFonts w:eastAsiaTheme="minorHAnsi" w:cstheme="minorHAnsi"/>
        </w:rPr>
        <w:t>Describe the prognosis associated with these disabilities and the impact of early screening on social,</w:t>
      </w:r>
      <w:r w:rsidR="00182B7D" w:rsidRPr="00182B7D">
        <w:rPr>
          <w:rFonts w:eastAsiaTheme="minorHAnsi" w:cstheme="minorHAnsi"/>
        </w:rPr>
        <w:t xml:space="preserve"> </w:t>
      </w:r>
      <w:r w:rsidRPr="00182B7D">
        <w:rPr>
          <w:rFonts w:asciiTheme="minorHAnsi" w:eastAsiaTheme="minorHAnsi" w:hAnsiTheme="minorHAnsi" w:cstheme="minorHAnsi"/>
        </w:rPr>
        <w:t>cognitive and behavioural outcomes.</w:t>
      </w:r>
    </w:p>
    <w:p w:rsidR="00B3505A" w:rsidRPr="00182B7D" w:rsidRDefault="00B3505A" w:rsidP="00FF5F61">
      <w:pPr>
        <w:pStyle w:val="ListParagraph"/>
        <w:numPr>
          <w:ilvl w:val="0"/>
          <w:numId w:val="36"/>
        </w:numPr>
        <w:autoSpaceDE w:val="0"/>
        <w:autoSpaceDN w:val="0"/>
        <w:adjustRightInd w:val="0"/>
        <w:rPr>
          <w:rFonts w:asciiTheme="minorHAnsi" w:eastAsiaTheme="minorHAnsi" w:hAnsiTheme="minorHAnsi" w:cstheme="minorHAnsi"/>
        </w:rPr>
      </w:pPr>
      <w:r w:rsidRPr="00182B7D">
        <w:rPr>
          <w:rFonts w:eastAsiaTheme="minorHAnsi" w:cstheme="minorHAnsi"/>
        </w:rPr>
        <w:t>Analyze developmental disabilities in the context of impairments in intellectual, social, attentional and/or</w:t>
      </w:r>
      <w:r w:rsidR="00182B7D" w:rsidRPr="00182B7D">
        <w:rPr>
          <w:rFonts w:eastAsiaTheme="minorHAnsi" w:cstheme="minorHAnsi"/>
        </w:rPr>
        <w:t xml:space="preserve"> </w:t>
      </w:r>
      <w:r w:rsidRPr="00182B7D">
        <w:rPr>
          <w:rFonts w:asciiTheme="minorHAnsi" w:eastAsiaTheme="minorHAnsi" w:hAnsiTheme="minorHAnsi" w:cstheme="minorHAnsi"/>
        </w:rPr>
        <w:t>communication abilities.</w:t>
      </w:r>
    </w:p>
    <w:p w:rsidR="00B3505A" w:rsidRPr="00182B7D" w:rsidRDefault="00B3505A" w:rsidP="00690B02">
      <w:pPr>
        <w:pStyle w:val="ListParagraph"/>
        <w:numPr>
          <w:ilvl w:val="0"/>
          <w:numId w:val="38"/>
        </w:numPr>
        <w:autoSpaceDE w:val="0"/>
        <w:autoSpaceDN w:val="0"/>
        <w:adjustRightInd w:val="0"/>
        <w:rPr>
          <w:rFonts w:asciiTheme="minorHAnsi" w:eastAsiaTheme="minorHAnsi" w:hAnsiTheme="minorHAnsi" w:cstheme="minorHAnsi"/>
        </w:rPr>
      </w:pPr>
      <w:r w:rsidRPr="00182B7D">
        <w:rPr>
          <w:rFonts w:eastAsiaTheme="minorHAnsi" w:cstheme="minorHAnsi"/>
        </w:rPr>
        <w:t>Describe the symptoms associated with down syndrome, autism spectrum disorder, learning</w:t>
      </w:r>
      <w:r w:rsidR="00182B7D" w:rsidRPr="00182B7D">
        <w:rPr>
          <w:rFonts w:eastAsiaTheme="minorHAnsi" w:cstheme="minorHAnsi"/>
        </w:rPr>
        <w:t xml:space="preserve"> </w:t>
      </w:r>
      <w:r w:rsidRPr="00182B7D">
        <w:rPr>
          <w:rFonts w:asciiTheme="minorHAnsi" w:eastAsiaTheme="minorHAnsi" w:hAnsiTheme="minorHAnsi" w:cstheme="minorHAnsi"/>
        </w:rPr>
        <w:t>disabilities, and attention deficit/hyperactivity disorder.</w:t>
      </w:r>
    </w:p>
    <w:p w:rsidR="00B3505A" w:rsidRPr="00182B7D" w:rsidRDefault="00B3505A" w:rsidP="00182B7D">
      <w:pPr>
        <w:pStyle w:val="ListParagraph"/>
        <w:numPr>
          <w:ilvl w:val="0"/>
          <w:numId w:val="38"/>
        </w:numPr>
        <w:autoSpaceDE w:val="0"/>
        <w:autoSpaceDN w:val="0"/>
        <w:adjustRightInd w:val="0"/>
        <w:rPr>
          <w:rFonts w:eastAsiaTheme="minorHAnsi" w:cstheme="minorHAnsi"/>
        </w:rPr>
      </w:pPr>
      <w:r w:rsidRPr="00182B7D">
        <w:rPr>
          <w:rFonts w:eastAsiaTheme="minorHAnsi" w:cstheme="minorHAnsi"/>
        </w:rPr>
        <w:t>Describe the prevalence of these disabilities.</w:t>
      </w:r>
    </w:p>
    <w:p w:rsidR="00B3505A" w:rsidRPr="00182B7D" w:rsidRDefault="00B3505A" w:rsidP="00182B7D">
      <w:pPr>
        <w:pStyle w:val="ListParagraph"/>
        <w:numPr>
          <w:ilvl w:val="0"/>
          <w:numId w:val="38"/>
        </w:numPr>
        <w:autoSpaceDE w:val="0"/>
        <w:autoSpaceDN w:val="0"/>
        <w:adjustRightInd w:val="0"/>
        <w:rPr>
          <w:rFonts w:eastAsiaTheme="minorHAnsi" w:cstheme="minorHAnsi"/>
        </w:rPr>
      </w:pPr>
      <w:r w:rsidRPr="00182B7D">
        <w:rPr>
          <w:rFonts w:eastAsiaTheme="minorHAnsi" w:cstheme="minorHAnsi"/>
        </w:rPr>
        <w:t>Describe nature and nurture factors that contribute to the development of these disabilities.</w:t>
      </w:r>
    </w:p>
    <w:p w:rsidR="00B3505A" w:rsidRPr="00182B7D" w:rsidRDefault="00B3505A" w:rsidP="00182B7D">
      <w:pPr>
        <w:pStyle w:val="ListParagraph"/>
        <w:numPr>
          <w:ilvl w:val="0"/>
          <w:numId w:val="38"/>
        </w:numPr>
        <w:autoSpaceDE w:val="0"/>
        <w:autoSpaceDN w:val="0"/>
        <w:adjustRightInd w:val="0"/>
        <w:rPr>
          <w:rFonts w:eastAsiaTheme="minorHAnsi" w:cstheme="minorHAnsi"/>
        </w:rPr>
      </w:pPr>
      <w:r w:rsidRPr="00182B7D">
        <w:rPr>
          <w:rFonts w:eastAsiaTheme="minorHAnsi" w:cstheme="minorHAnsi"/>
        </w:rPr>
        <w:t>Identify the diagnostic criteria outlined in the DSM-5 through the use of case studies.</w:t>
      </w:r>
    </w:p>
    <w:p w:rsidR="00B3505A" w:rsidRPr="00182B7D" w:rsidRDefault="00B3505A" w:rsidP="00182B7D">
      <w:pPr>
        <w:pStyle w:val="ListParagraph"/>
        <w:numPr>
          <w:ilvl w:val="0"/>
          <w:numId w:val="38"/>
        </w:numPr>
        <w:autoSpaceDE w:val="0"/>
        <w:autoSpaceDN w:val="0"/>
        <w:adjustRightInd w:val="0"/>
        <w:rPr>
          <w:rFonts w:eastAsiaTheme="minorHAnsi" w:cstheme="minorHAnsi"/>
        </w:rPr>
      </w:pPr>
      <w:r w:rsidRPr="00182B7D">
        <w:rPr>
          <w:rFonts w:eastAsiaTheme="minorHAnsi" w:cstheme="minorHAnsi"/>
        </w:rPr>
        <w:t>Explain the relationship each disability may or may not have to mental illness.</w:t>
      </w:r>
    </w:p>
    <w:p w:rsidR="00B3505A" w:rsidRPr="00182B7D" w:rsidRDefault="00B3505A" w:rsidP="00E332EC">
      <w:pPr>
        <w:pStyle w:val="ListParagraph"/>
        <w:numPr>
          <w:ilvl w:val="0"/>
          <w:numId w:val="38"/>
        </w:numPr>
        <w:autoSpaceDE w:val="0"/>
        <w:autoSpaceDN w:val="0"/>
        <w:adjustRightInd w:val="0"/>
        <w:rPr>
          <w:rFonts w:asciiTheme="minorHAnsi" w:eastAsiaTheme="minorHAnsi" w:hAnsiTheme="minorHAnsi" w:cstheme="minorHAnsi"/>
        </w:rPr>
      </w:pPr>
      <w:r w:rsidRPr="00182B7D">
        <w:rPr>
          <w:rFonts w:eastAsiaTheme="minorHAnsi" w:cstheme="minorHAnsi"/>
        </w:rPr>
        <w:t>Describe the prognosis associated with these disabilities and the impact of early screening on social,</w:t>
      </w:r>
      <w:r w:rsidR="00182B7D" w:rsidRPr="00182B7D">
        <w:rPr>
          <w:rFonts w:eastAsiaTheme="minorHAnsi" w:cstheme="minorHAnsi"/>
        </w:rPr>
        <w:t xml:space="preserve"> </w:t>
      </w:r>
      <w:r w:rsidRPr="00182B7D">
        <w:rPr>
          <w:rFonts w:asciiTheme="minorHAnsi" w:eastAsiaTheme="minorHAnsi" w:hAnsiTheme="minorHAnsi" w:cstheme="minorHAnsi"/>
        </w:rPr>
        <w:t>cognitive and behavioural outcomes.</w:t>
      </w:r>
    </w:p>
    <w:p w:rsidR="00B3505A" w:rsidRPr="00182B7D" w:rsidRDefault="00B3505A" w:rsidP="00182B7D">
      <w:pPr>
        <w:pStyle w:val="ListParagraph"/>
        <w:numPr>
          <w:ilvl w:val="0"/>
          <w:numId w:val="36"/>
        </w:numPr>
        <w:autoSpaceDE w:val="0"/>
        <w:autoSpaceDN w:val="0"/>
        <w:adjustRightInd w:val="0"/>
        <w:rPr>
          <w:rFonts w:eastAsiaTheme="minorHAnsi" w:cstheme="minorHAnsi"/>
        </w:rPr>
      </w:pPr>
      <w:r w:rsidRPr="00182B7D">
        <w:rPr>
          <w:rFonts w:eastAsiaTheme="minorHAnsi" w:cstheme="minorHAnsi"/>
        </w:rPr>
        <w:t>Apply disability case management in the context of the Canadian workforce.</w:t>
      </w:r>
    </w:p>
    <w:p w:rsidR="00B3505A" w:rsidRPr="00182B7D" w:rsidRDefault="00B3505A" w:rsidP="00182B7D">
      <w:pPr>
        <w:pStyle w:val="ListParagraph"/>
        <w:numPr>
          <w:ilvl w:val="0"/>
          <w:numId w:val="38"/>
        </w:numPr>
        <w:autoSpaceDE w:val="0"/>
        <w:autoSpaceDN w:val="0"/>
        <w:adjustRightInd w:val="0"/>
        <w:rPr>
          <w:rFonts w:eastAsiaTheme="minorHAnsi" w:cstheme="minorHAnsi"/>
        </w:rPr>
      </w:pPr>
      <w:r w:rsidRPr="00182B7D">
        <w:rPr>
          <w:rFonts w:eastAsiaTheme="minorHAnsi" w:cstheme="minorHAnsi"/>
        </w:rPr>
        <w:t>Describe wellness programs aimed at preventing disabilities at work.</w:t>
      </w:r>
    </w:p>
    <w:p w:rsidR="00B3505A" w:rsidRPr="00182B7D" w:rsidRDefault="00B3505A" w:rsidP="00182B7D">
      <w:pPr>
        <w:pStyle w:val="ListParagraph"/>
        <w:numPr>
          <w:ilvl w:val="0"/>
          <w:numId w:val="38"/>
        </w:numPr>
        <w:autoSpaceDE w:val="0"/>
        <w:autoSpaceDN w:val="0"/>
        <w:adjustRightInd w:val="0"/>
        <w:rPr>
          <w:rFonts w:eastAsiaTheme="minorHAnsi" w:cstheme="minorHAnsi"/>
        </w:rPr>
      </w:pPr>
      <w:r w:rsidRPr="00182B7D">
        <w:rPr>
          <w:rFonts w:eastAsiaTheme="minorHAnsi" w:cstheme="minorHAnsi"/>
        </w:rPr>
        <w:t>Describe return to work programs aimed at integration following a disability.</w:t>
      </w:r>
    </w:p>
    <w:p w:rsidR="00B3505A" w:rsidRPr="00182B7D" w:rsidRDefault="00B3505A" w:rsidP="00815A3F">
      <w:pPr>
        <w:pStyle w:val="ListParagraph"/>
        <w:numPr>
          <w:ilvl w:val="0"/>
          <w:numId w:val="38"/>
        </w:numPr>
        <w:autoSpaceDE w:val="0"/>
        <w:autoSpaceDN w:val="0"/>
        <w:adjustRightInd w:val="0"/>
        <w:rPr>
          <w:rFonts w:asciiTheme="minorHAnsi" w:eastAsiaTheme="minorHAnsi" w:hAnsiTheme="minorHAnsi" w:cstheme="minorHAnsi"/>
        </w:rPr>
      </w:pPr>
      <w:r w:rsidRPr="00182B7D">
        <w:rPr>
          <w:rFonts w:eastAsiaTheme="minorHAnsi" w:cstheme="minorHAnsi"/>
        </w:rPr>
        <w:t>Assess the effectiveness of these programs with respect to employee morale, productivity and disability</w:t>
      </w:r>
      <w:r w:rsidR="00182B7D" w:rsidRPr="00182B7D">
        <w:rPr>
          <w:rFonts w:eastAsiaTheme="minorHAnsi" w:cstheme="minorHAnsi"/>
        </w:rPr>
        <w:t xml:space="preserve"> </w:t>
      </w:r>
      <w:r w:rsidRPr="00182B7D">
        <w:rPr>
          <w:rFonts w:asciiTheme="minorHAnsi" w:eastAsiaTheme="minorHAnsi" w:hAnsiTheme="minorHAnsi" w:cstheme="minorHAnsi"/>
        </w:rPr>
        <w:t>awareness.</w:t>
      </w:r>
    </w:p>
    <w:p w:rsidR="00B3505A" w:rsidRPr="00182B7D" w:rsidRDefault="00B3505A" w:rsidP="00182B7D">
      <w:pPr>
        <w:pStyle w:val="ListParagraph"/>
        <w:numPr>
          <w:ilvl w:val="0"/>
          <w:numId w:val="38"/>
        </w:numPr>
        <w:autoSpaceDE w:val="0"/>
        <w:autoSpaceDN w:val="0"/>
        <w:adjustRightInd w:val="0"/>
        <w:rPr>
          <w:rFonts w:eastAsiaTheme="minorHAnsi" w:cstheme="minorHAnsi"/>
        </w:rPr>
      </w:pPr>
      <w:r w:rsidRPr="00182B7D">
        <w:rPr>
          <w:rFonts w:eastAsiaTheme="minorHAnsi" w:cstheme="minorHAnsi"/>
        </w:rPr>
        <w:t>Discuss these disabilities in terms of their long-term impact on an aging workforce.</w:t>
      </w:r>
    </w:p>
    <w:p w:rsidR="00B3505A" w:rsidRPr="00182B7D" w:rsidRDefault="00B3505A" w:rsidP="00182B7D">
      <w:pPr>
        <w:pStyle w:val="ListParagraph"/>
        <w:numPr>
          <w:ilvl w:val="0"/>
          <w:numId w:val="36"/>
        </w:numPr>
        <w:autoSpaceDE w:val="0"/>
        <w:autoSpaceDN w:val="0"/>
        <w:adjustRightInd w:val="0"/>
        <w:rPr>
          <w:rFonts w:eastAsiaTheme="minorHAnsi" w:cstheme="minorHAnsi"/>
        </w:rPr>
      </w:pPr>
      <w:r w:rsidRPr="00182B7D">
        <w:rPr>
          <w:rFonts w:eastAsiaTheme="minorHAnsi" w:cstheme="minorHAnsi"/>
        </w:rPr>
        <w:t>Evaluate your personal history including experiences of, and exposure to, disability.</w:t>
      </w:r>
    </w:p>
    <w:p w:rsidR="00B3505A" w:rsidRPr="00182B7D" w:rsidRDefault="00B3505A" w:rsidP="00182B7D">
      <w:pPr>
        <w:pStyle w:val="ListParagraph"/>
        <w:numPr>
          <w:ilvl w:val="0"/>
          <w:numId w:val="38"/>
        </w:numPr>
        <w:autoSpaceDE w:val="0"/>
        <w:autoSpaceDN w:val="0"/>
        <w:adjustRightInd w:val="0"/>
        <w:rPr>
          <w:rFonts w:eastAsiaTheme="minorHAnsi" w:cstheme="minorHAnsi"/>
        </w:rPr>
      </w:pPr>
      <w:r w:rsidRPr="00182B7D">
        <w:rPr>
          <w:rFonts w:eastAsiaTheme="minorHAnsi" w:cstheme="minorHAnsi"/>
        </w:rPr>
        <w:t xml:space="preserve"> Identify your attitudes about disability, aging and decline in physical or psychological functioning.</w:t>
      </w:r>
    </w:p>
    <w:p w:rsidR="00B3505A" w:rsidRPr="00182B7D" w:rsidRDefault="00B3505A" w:rsidP="00182B7D">
      <w:pPr>
        <w:pStyle w:val="ListParagraph"/>
        <w:numPr>
          <w:ilvl w:val="0"/>
          <w:numId w:val="38"/>
        </w:numPr>
        <w:autoSpaceDE w:val="0"/>
        <w:autoSpaceDN w:val="0"/>
        <w:adjustRightInd w:val="0"/>
        <w:rPr>
          <w:rFonts w:eastAsiaTheme="minorHAnsi" w:cstheme="minorHAnsi"/>
        </w:rPr>
      </w:pPr>
      <w:r w:rsidRPr="00182B7D">
        <w:rPr>
          <w:rFonts w:eastAsiaTheme="minorHAnsi" w:cstheme="minorHAnsi"/>
        </w:rPr>
        <w:t>Explain your early sources of socialization including family and cultural background.</w:t>
      </w:r>
    </w:p>
    <w:p w:rsidR="00B3505A" w:rsidRPr="00182B7D" w:rsidRDefault="00B3505A" w:rsidP="00064C96">
      <w:pPr>
        <w:pStyle w:val="ListParagraph"/>
        <w:numPr>
          <w:ilvl w:val="0"/>
          <w:numId w:val="38"/>
        </w:numPr>
        <w:autoSpaceDE w:val="0"/>
        <w:autoSpaceDN w:val="0"/>
        <w:adjustRightInd w:val="0"/>
        <w:rPr>
          <w:rFonts w:asciiTheme="minorHAnsi" w:eastAsiaTheme="minorHAnsi" w:hAnsiTheme="minorHAnsi" w:cstheme="minorHAnsi"/>
        </w:rPr>
      </w:pPr>
      <w:r w:rsidRPr="00182B7D">
        <w:rPr>
          <w:rFonts w:eastAsiaTheme="minorHAnsi" w:cstheme="minorHAnsi"/>
        </w:rPr>
        <w:t>Describe your exposure to cultural products, such as movies and literature that describe, sanction and</w:t>
      </w:r>
      <w:r w:rsidR="00182B7D" w:rsidRPr="00182B7D">
        <w:rPr>
          <w:rFonts w:eastAsiaTheme="minorHAnsi" w:cstheme="minorHAnsi"/>
        </w:rPr>
        <w:t xml:space="preserve"> </w:t>
      </w:r>
      <w:r w:rsidRPr="00182B7D">
        <w:rPr>
          <w:rFonts w:asciiTheme="minorHAnsi" w:eastAsiaTheme="minorHAnsi" w:hAnsiTheme="minorHAnsi" w:cstheme="minorHAnsi"/>
        </w:rPr>
        <w:t>demonize disability.</w:t>
      </w:r>
    </w:p>
    <w:p w:rsidR="00B3505A" w:rsidRPr="00182B7D" w:rsidRDefault="00B3505A" w:rsidP="00182B7D">
      <w:pPr>
        <w:pStyle w:val="ListParagraph"/>
        <w:numPr>
          <w:ilvl w:val="0"/>
          <w:numId w:val="38"/>
        </w:numPr>
        <w:autoSpaceDE w:val="0"/>
        <w:autoSpaceDN w:val="0"/>
        <w:adjustRightInd w:val="0"/>
        <w:spacing w:line="240" w:lineRule="auto"/>
        <w:rPr>
          <w:rFonts w:asciiTheme="minorHAnsi" w:eastAsiaTheme="minorHAnsi" w:hAnsiTheme="minorHAnsi" w:cstheme="minorHAnsi"/>
        </w:rPr>
      </w:pPr>
      <w:r w:rsidRPr="00182B7D">
        <w:rPr>
          <w:rFonts w:asciiTheme="minorHAnsi" w:eastAsiaTheme="minorHAnsi" w:hAnsiTheme="minorHAnsi" w:cstheme="minorHAnsi"/>
        </w:rPr>
        <w:t>Explain your professional goals and how the understanding from this course will inform your work.</w:t>
      </w:r>
    </w:p>
    <w:p w:rsidR="00B3505A" w:rsidRPr="00B3505A" w:rsidRDefault="00B3505A" w:rsidP="00B3505A">
      <w:pPr>
        <w:pStyle w:val="ListParagraph"/>
        <w:numPr>
          <w:ilvl w:val="0"/>
          <w:numId w:val="0"/>
        </w:numPr>
        <w:autoSpaceDE w:val="0"/>
        <w:autoSpaceDN w:val="0"/>
        <w:adjustRightInd w:val="0"/>
        <w:ind w:left="720"/>
        <w:rPr>
          <w:rFonts w:asciiTheme="minorHAnsi" w:eastAsiaTheme="minorHAnsi" w:hAnsiTheme="minorHAnsi" w:cstheme="minorHAnsi"/>
        </w:rPr>
      </w:pPr>
    </w:p>
    <w:p w:rsidR="00C90BCE" w:rsidRPr="00FD68A9" w:rsidRDefault="00C90BCE" w:rsidP="00B3505A">
      <w:pPr>
        <w:pStyle w:val="Heading2"/>
        <w:rPr>
          <w:rFonts w:eastAsia="Calibri"/>
        </w:rPr>
      </w:pPr>
      <w:r w:rsidRPr="00182B7D">
        <w:rPr>
          <w:rFonts w:eastAsia="Calibri"/>
        </w:rPr>
        <w:t>Course Format</w:t>
      </w:r>
    </w:p>
    <w:p w:rsidR="00182B7D" w:rsidRDefault="00182B7D" w:rsidP="00182B7D">
      <w:pPr>
        <w:rPr>
          <w:rFonts w:ascii="Calibri" w:hAnsi="Calibri"/>
          <w:b w:val="0"/>
        </w:rPr>
      </w:pPr>
      <w:r>
        <w:rPr>
          <w:rFonts w:ascii="Arial" w:eastAsiaTheme="minorHAnsi" w:hAnsi="Arial" w:cs="Arial"/>
          <w:b w:val="0"/>
          <w:sz w:val="20"/>
        </w:rPr>
        <w:t>.</w:t>
      </w:r>
      <w:r w:rsidR="00C90BCE" w:rsidRPr="00FD68A9">
        <w:rPr>
          <w:rFonts w:ascii="Calibri" w:hAnsi="Calibri"/>
          <w:b w:val="0"/>
        </w:rPr>
        <w:t>Information will be presented through</w:t>
      </w:r>
      <w:r>
        <w:rPr>
          <w:rFonts w:ascii="Calibri" w:hAnsi="Calibri"/>
          <w:b w:val="0"/>
        </w:rPr>
        <w:t xml:space="preserve"> online lectures, group presentations</w:t>
      </w:r>
      <w:r w:rsidR="00732840" w:rsidRPr="00FD68A9">
        <w:rPr>
          <w:rFonts w:ascii="Calibri" w:hAnsi="Calibri"/>
          <w:b w:val="0"/>
        </w:rPr>
        <w:t xml:space="preserve"> and </w:t>
      </w:r>
      <w:r>
        <w:rPr>
          <w:rFonts w:ascii="Calibri" w:hAnsi="Calibri"/>
          <w:b w:val="0"/>
        </w:rPr>
        <w:t xml:space="preserve">online </w:t>
      </w:r>
      <w:r w:rsidR="00732840" w:rsidRPr="00FD68A9">
        <w:rPr>
          <w:rFonts w:ascii="Calibri" w:hAnsi="Calibri"/>
          <w:b w:val="0"/>
        </w:rPr>
        <w:t>discussion.</w:t>
      </w:r>
      <w:r>
        <w:rPr>
          <w:rFonts w:ascii="Calibri" w:hAnsi="Calibri"/>
          <w:b w:val="0"/>
        </w:rPr>
        <w:t xml:space="preserve"> </w:t>
      </w:r>
      <w:r w:rsidR="00C90BCE" w:rsidRPr="00FD68A9">
        <w:rPr>
          <w:rFonts w:ascii="Calibri" w:hAnsi="Calibri"/>
          <w:b w:val="0"/>
        </w:rPr>
        <w:t>For approximately one-third of the class time, information will be given in a lecture-discussion format. This information will focus on a selected theoretical framewor</w:t>
      </w:r>
      <w:r>
        <w:rPr>
          <w:rFonts w:ascii="Calibri" w:hAnsi="Calibri"/>
          <w:b w:val="0"/>
        </w:rPr>
        <w:t>k as applied to the foundations of disabilities. This course is a fully online delivery.</w:t>
      </w:r>
    </w:p>
    <w:p w:rsidR="00C90BCE" w:rsidRPr="00BB2444" w:rsidRDefault="00C90BCE" w:rsidP="00182B7D">
      <w:pPr>
        <w:rPr>
          <w:rFonts w:ascii="Calibri" w:hAnsi="Calibri"/>
          <w:b w:val="0"/>
        </w:rPr>
      </w:pPr>
    </w:p>
    <w:p w:rsidR="00C90BCE" w:rsidRPr="00BB2444" w:rsidRDefault="00732840" w:rsidP="00FD68A9">
      <w:pPr>
        <w:pStyle w:val="Heading2"/>
      </w:pPr>
      <w:r w:rsidRPr="00182B7D">
        <w:t>Required Texts:</w:t>
      </w:r>
    </w:p>
    <w:p w:rsidR="00C90BCE" w:rsidRPr="00182B7D" w:rsidRDefault="00182B7D" w:rsidP="00000104">
      <w:pPr>
        <w:pStyle w:val="ListParagraph"/>
        <w:numPr>
          <w:ilvl w:val="0"/>
          <w:numId w:val="12"/>
        </w:numPr>
        <w:autoSpaceDE w:val="0"/>
        <w:autoSpaceDN w:val="0"/>
        <w:adjustRightInd w:val="0"/>
        <w:rPr>
          <w:rFonts w:asciiTheme="minorHAnsi" w:hAnsiTheme="minorHAnsi" w:cstheme="minorHAnsi"/>
          <w:bCs/>
          <w:lang w:eastAsia="en-CA"/>
        </w:rPr>
      </w:pPr>
      <w:r w:rsidRPr="00182B7D">
        <w:rPr>
          <w:rFonts w:asciiTheme="minorHAnsi" w:eastAsiaTheme="minorHAnsi" w:hAnsiTheme="minorHAnsi" w:cstheme="minorHAnsi"/>
        </w:rPr>
        <w:t>Falvo, D. (2013). Medical and Psychosocial Aspects of Chronic Illness and Disability. Burlington, MA: Jones &amp;</w:t>
      </w:r>
      <w:r w:rsidRPr="00182B7D">
        <w:rPr>
          <w:rFonts w:asciiTheme="minorHAnsi" w:eastAsiaTheme="minorHAnsi" w:hAnsiTheme="minorHAnsi" w:cstheme="minorHAnsi"/>
        </w:rPr>
        <w:t xml:space="preserve"> </w:t>
      </w:r>
      <w:r w:rsidRPr="00182B7D">
        <w:rPr>
          <w:rFonts w:asciiTheme="minorHAnsi" w:eastAsiaTheme="minorHAnsi" w:hAnsiTheme="minorHAnsi" w:cstheme="minorHAnsi"/>
        </w:rPr>
        <w:t>Bartlett Learning.</w:t>
      </w:r>
    </w:p>
    <w:p w:rsidR="00C90BCE" w:rsidRPr="00182B7D" w:rsidRDefault="00C90BCE" w:rsidP="00182B7D">
      <w:pPr>
        <w:pStyle w:val="ListParagraph"/>
        <w:numPr>
          <w:ilvl w:val="0"/>
          <w:numId w:val="0"/>
        </w:numPr>
        <w:ind w:left="720"/>
        <w:rPr>
          <w:rFonts w:asciiTheme="minorHAnsi" w:hAnsiTheme="minorHAnsi" w:cstheme="minorHAnsi"/>
        </w:rPr>
      </w:pPr>
    </w:p>
    <w:p w:rsidR="00182B7D" w:rsidRPr="00D929F7" w:rsidRDefault="00182B7D" w:rsidP="00182B7D">
      <w:pPr>
        <w:pStyle w:val="ListParagraph"/>
        <w:numPr>
          <w:ilvl w:val="0"/>
          <w:numId w:val="0"/>
        </w:numPr>
        <w:ind w:left="720"/>
      </w:pPr>
    </w:p>
    <w:p w:rsidR="00C90BCE" w:rsidRPr="003162DF" w:rsidRDefault="00C90BCE" w:rsidP="00FD68A9">
      <w:pPr>
        <w:pStyle w:val="Heading2"/>
      </w:pPr>
      <w:r w:rsidRPr="00F40E86">
        <w:lastRenderedPageBreak/>
        <w:t>Additional Suggested Readings</w:t>
      </w:r>
    </w:p>
    <w:p w:rsidR="00C90BCE" w:rsidRPr="00182B7D" w:rsidRDefault="00182B7D" w:rsidP="00182B7D">
      <w:pPr>
        <w:pStyle w:val="ListParagraph"/>
        <w:numPr>
          <w:ilvl w:val="0"/>
          <w:numId w:val="13"/>
        </w:numPr>
        <w:rPr>
          <w:bCs/>
          <w:lang w:eastAsia="en-CA"/>
        </w:rPr>
      </w:pPr>
      <w:r>
        <w:t>Various articles, websites and other reading material posted to the course site on Avenue to Learn.</w:t>
      </w:r>
    </w:p>
    <w:p w:rsidR="00C90BCE" w:rsidRPr="0037194E" w:rsidRDefault="00C90BCE" w:rsidP="00C90BCE">
      <w:pPr>
        <w:pStyle w:val="Heading1"/>
        <w:jc w:val="left"/>
      </w:pPr>
      <w:bookmarkStart w:id="3" w:name="_Toc54102951"/>
      <w:r w:rsidRPr="0037194E">
        <w:t>Course Requirements/Assignments</w:t>
      </w:r>
      <w:bookmarkEnd w:id="3"/>
    </w:p>
    <w:p w:rsidR="00C90BCE" w:rsidRPr="00BA2E54" w:rsidRDefault="00C90BCE" w:rsidP="00FD68A9">
      <w:pPr>
        <w:pStyle w:val="Heading2"/>
      </w:pPr>
      <w:r w:rsidRPr="00F40E86">
        <w:t>Requirements Overview and Deadlines</w:t>
      </w:r>
    </w:p>
    <w:p w:rsidR="00C90BCE" w:rsidRPr="00BB2444" w:rsidRDefault="00F40E86" w:rsidP="00C822EE">
      <w:pPr>
        <w:pStyle w:val="ListParagraph"/>
        <w:numPr>
          <w:ilvl w:val="0"/>
          <w:numId w:val="4"/>
        </w:numPr>
      </w:pPr>
      <w:r>
        <w:t>Assignment 1 – Due Friday October 7, 2022 at 11pm, Worth 25%</w:t>
      </w:r>
    </w:p>
    <w:p w:rsidR="00C90BCE" w:rsidRPr="00BB2444" w:rsidRDefault="00F40E86" w:rsidP="00C822EE">
      <w:pPr>
        <w:pStyle w:val="ListParagraph"/>
        <w:numPr>
          <w:ilvl w:val="0"/>
          <w:numId w:val="4"/>
        </w:numPr>
      </w:pPr>
      <w:r>
        <w:t>Assignment 2 – Due Friday November 4, 2022 at 11pm, Worth 25%</w:t>
      </w:r>
    </w:p>
    <w:p w:rsidR="00C90BCE" w:rsidRDefault="00F40E86" w:rsidP="00C822EE">
      <w:pPr>
        <w:pStyle w:val="ListParagraph"/>
        <w:numPr>
          <w:ilvl w:val="0"/>
          <w:numId w:val="4"/>
        </w:numPr>
      </w:pPr>
      <w:r>
        <w:t>Group Presentation Team Contract – Due Friday September 23 2022 at 11pm, Worth 10%</w:t>
      </w:r>
    </w:p>
    <w:p w:rsidR="00F40E86" w:rsidRDefault="00F40E86" w:rsidP="00C822EE">
      <w:pPr>
        <w:pStyle w:val="ListParagraph"/>
        <w:numPr>
          <w:ilvl w:val="0"/>
          <w:numId w:val="4"/>
        </w:numPr>
      </w:pPr>
      <w:r>
        <w:t>Group Presentation – Due Friday November 18, 2022, Worth 30%</w:t>
      </w:r>
    </w:p>
    <w:p w:rsidR="00F40E86" w:rsidRDefault="00F40E86" w:rsidP="00C822EE">
      <w:pPr>
        <w:pStyle w:val="ListParagraph"/>
        <w:numPr>
          <w:ilvl w:val="0"/>
          <w:numId w:val="4"/>
        </w:numPr>
      </w:pPr>
      <w:r>
        <w:t>Academic Integrity Quiz – Due Friday September 16, 2022, Worth 2%</w:t>
      </w:r>
    </w:p>
    <w:p w:rsidR="00F40E86" w:rsidRPr="00BB2444" w:rsidRDefault="00F40E86" w:rsidP="00C822EE">
      <w:pPr>
        <w:pStyle w:val="ListParagraph"/>
        <w:numPr>
          <w:ilvl w:val="0"/>
          <w:numId w:val="4"/>
        </w:numPr>
      </w:pPr>
      <w:r>
        <w:t>Discussion/Participation – Due Friday December 2, 2022, Worth 8%</w:t>
      </w:r>
    </w:p>
    <w:p w:rsidR="00C90BCE" w:rsidRDefault="00C90BCE" w:rsidP="00FD68A9">
      <w:pPr>
        <w:spacing w:after="240"/>
        <w:rPr>
          <w:rFonts w:ascii="Calibri" w:hAnsi="Calibri"/>
          <w:b w:val="0"/>
        </w:rPr>
      </w:pPr>
    </w:p>
    <w:p w:rsidR="00C90BCE" w:rsidRDefault="00C90BCE" w:rsidP="00FD68A9">
      <w:pPr>
        <w:pStyle w:val="Heading2"/>
      </w:pPr>
      <w:r w:rsidRPr="00F40E86">
        <w:t>Requirement/Assignment Details</w:t>
      </w:r>
    </w:p>
    <w:p w:rsidR="00F40E86" w:rsidRPr="00F40E86" w:rsidRDefault="00F40E86" w:rsidP="00F40E86">
      <w:pPr>
        <w:rPr>
          <w:b w:val="0"/>
        </w:rPr>
      </w:pPr>
      <w:r>
        <w:rPr>
          <w:b w:val="0"/>
        </w:rPr>
        <w:t>See assignment details on Avenue to Learn</w:t>
      </w:r>
    </w:p>
    <w:p w:rsidR="00C90BCE" w:rsidRPr="00BB2444" w:rsidRDefault="00C90BCE" w:rsidP="00C90BCE">
      <w:pPr>
        <w:pStyle w:val="Heading1"/>
        <w:jc w:val="left"/>
        <w:rPr>
          <w:lang w:val="en-GB"/>
        </w:rPr>
      </w:pPr>
      <w:bookmarkStart w:id="4" w:name="_Toc54102952"/>
      <w:r w:rsidRPr="00BB2444">
        <w:rPr>
          <w:lang w:val="en-GB"/>
        </w:rPr>
        <w:t>Assignment Submission and Grading</w:t>
      </w:r>
      <w:bookmarkEnd w:id="4"/>
    </w:p>
    <w:p w:rsidR="00C90BCE" w:rsidRPr="00BB2444" w:rsidRDefault="00732840" w:rsidP="00FD68A9">
      <w:pPr>
        <w:pStyle w:val="Heading2"/>
        <w:rPr>
          <w:rFonts w:eastAsia="Calibri"/>
        </w:rPr>
      </w:pPr>
      <w:r w:rsidRPr="00F40E86">
        <w:rPr>
          <w:rFonts w:eastAsia="Calibri"/>
        </w:rPr>
        <w:t>Form and Style</w:t>
      </w:r>
    </w:p>
    <w:p w:rsidR="00C90BCE" w:rsidRPr="00FD68A9" w:rsidRDefault="00C90BCE" w:rsidP="00C822EE">
      <w:pPr>
        <w:pStyle w:val="ListParagraph"/>
        <w:numPr>
          <w:ilvl w:val="0"/>
          <w:numId w:val="5"/>
        </w:numPr>
      </w:pPr>
      <w:r w:rsidRPr="00FD68A9">
        <w:t>Written assignments must be typed and double-spaced and submitted with a front page containing the title, student’s name, student number, and the date. Number</w:t>
      </w:r>
      <w:r w:rsidR="00732840" w:rsidRPr="00FD68A9">
        <w:t xml:space="preserve"> all pages (except title page).</w:t>
      </w:r>
    </w:p>
    <w:p w:rsidR="00C90BCE" w:rsidRDefault="00F40E86" w:rsidP="00C822EE">
      <w:pPr>
        <w:pStyle w:val="ListParagraph"/>
        <w:numPr>
          <w:ilvl w:val="0"/>
          <w:numId w:val="5"/>
        </w:numPr>
      </w:pPr>
      <w:r>
        <w:t>Assignments should be submitted to the Dropbox on Avenue to Learn on the specified due date/time.</w:t>
      </w:r>
    </w:p>
    <w:p w:rsidR="00F40E86" w:rsidRPr="00FD68A9" w:rsidRDefault="00F40E86" w:rsidP="00F40E86">
      <w:pPr>
        <w:pStyle w:val="ListParagraph"/>
        <w:numPr>
          <w:ilvl w:val="0"/>
          <w:numId w:val="0"/>
        </w:numPr>
        <w:ind w:left="720"/>
      </w:pPr>
    </w:p>
    <w:p w:rsidR="00C90BCE" w:rsidRPr="00BB2444" w:rsidRDefault="00C90BCE" w:rsidP="00FD68A9">
      <w:pPr>
        <w:pStyle w:val="Heading2"/>
        <w:rPr>
          <w:rFonts w:eastAsia="Calibri"/>
        </w:rPr>
      </w:pPr>
      <w:r w:rsidRPr="00BB2444">
        <w:rPr>
          <w:rFonts w:eastAsia="Calibri"/>
        </w:rPr>
        <w:t>S</w:t>
      </w:r>
      <w:r w:rsidR="00732840">
        <w:rPr>
          <w:rFonts w:eastAsia="Calibri"/>
        </w:rPr>
        <w:t>ubmitting Assignments &amp; Grading</w:t>
      </w:r>
    </w:p>
    <w:p w:rsidR="00C90BCE" w:rsidRDefault="00C107C1" w:rsidP="00F40E86">
      <w:pPr>
        <w:pStyle w:val="ListParagraph"/>
        <w:numPr>
          <w:ilvl w:val="0"/>
          <w:numId w:val="38"/>
        </w:numPr>
        <w:autoSpaceDE w:val="0"/>
        <w:autoSpaceDN w:val="0"/>
        <w:adjustRightInd w:val="0"/>
        <w:spacing w:after="240"/>
        <w:rPr>
          <w:color w:val="000000"/>
        </w:rPr>
      </w:pPr>
      <w:bookmarkStart w:id="5" w:name="_Hlk522105792"/>
      <w:r>
        <w:rPr>
          <w:color w:val="000000"/>
        </w:rPr>
        <w:t>Submit assignments to the designated Dropbox on Avenue to Learn</w:t>
      </w:r>
    </w:p>
    <w:p w:rsidR="00C107C1" w:rsidRPr="00F40E86" w:rsidRDefault="00C107C1" w:rsidP="00F40E86">
      <w:pPr>
        <w:pStyle w:val="ListParagraph"/>
        <w:numPr>
          <w:ilvl w:val="0"/>
          <w:numId w:val="38"/>
        </w:numPr>
        <w:autoSpaceDE w:val="0"/>
        <w:autoSpaceDN w:val="0"/>
        <w:adjustRightInd w:val="0"/>
        <w:spacing w:after="240"/>
        <w:rPr>
          <w:color w:val="000000"/>
        </w:rPr>
      </w:pPr>
      <w:r>
        <w:rPr>
          <w:color w:val="000000"/>
        </w:rPr>
        <w:t>Rubrics are posted on Avenue to Learn</w:t>
      </w:r>
    </w:p>
    <w:p w:rsidR="00FD68A9" w:rsidRPr="00C91C3E" w:rsidRDefault="00FD68A9" w:rsidP="00FD68A9">
      <w:pPr>
        <w:pStyle w:val="Heading2"/>
      </w:pPr>
      <w:r>
        <w:t>Avenue to Learn</w:t>
      </w:r>
    </w:p>
    <w:p w:rsidR="00FD68A9" w:rsidRPr="00FD68A9" w:rsidRDefault="00FD68A9" w:rsidP="00FD68A9">
      <w:pPr>
        <w:spacing w:after="240"/>
        <w:rPr>
          <w:rFonts w:ascii="Calibri" w:hAnsi="Calibri"/>
          <w:b w:val="0"/>
          <w:lang w:val="en-GB"/>
        </w:rPr>
      </w:pPr>
      <w:r w:rsidRPr="00BB2444">
        <w:rPr>
          <w:rFonts w:ascii="Calibri" w:hAnsi="Calibri"/>
          <w:b w:val="0"/>
          <w:lang w:val="en-GB"/>
        </w:rPr>
        <w:t>In this course we will be using Avenue</w:t>
      </w:r>
      <w:r>
        <w:rPr>
          <w:rFonts w:ascii="Calibri" w:hAnsi="Calibri"/>
          <w:b w:val="0"/>
          <w:lang w:val="en-GB"/>
        </w:rPr>
        <w:t xml:space="preserve"> </w:t>
      </w:r>
      <w:r w:rsidRPr="00BB2444">
        <w:rPr>
          <w:rFonts w:ascii="Calibri" w:hAnsi="Calibri"/>
          <w:b w:val="0"/>
          <w:lang w:val="en-GB"/>
        </w:rPr>
        <w:t>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w:t>
      </w:r>
      <w:r>
        <w:rPr>
          <w:rFonts w:ascii="Calibri" w:hAnsi="Calibri"/>
          <w:b w:val="0"/>
          <w:lang w:val="en-GB"/>
        </w:rPr>
        <w:t>uss with the course instructor.</w:t>
      </w:r>
    </w:p>
    <w:bookmarkEnd w:id="5"/>
    <w:p w:rsidR="00C90BCE" w:rsidRPr="00BB2444" w:rsidRDefault="00732840" w:rsidP="00FD68A9">
      <w:pPr>
        <w:pStyle w:val="Heading2"/>
      </w:pPr>
      <w:r>
        <w:lastRenderedPageBreak/>
        <w:t>Privacy Protection</w:t>
      </w:r>
    </w:p>
    <w:p w:rsidR="00C90BCE" w:rsidRPr="00BB2444" w:rsidRDefault="00C90BCE" w:rsidP="00C90BCE">
      <w:pPr>
        <w:pStyle w:val="Default"/>
        <w:spacing w:after="240"/>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w:t>
      </w:r>
      <w:r w:rsidR="00732840">
        <w:rPr>
          <w:rFonts w:ascii="Calibri" w:hAnsi="Calibri" w:cs="Arial"/>
        </w:rPr>
        <w:t>for return of graded materials:</w:t>
      </w:r>
    </w:p>
    <w:p w:rsidR="00C90BCE" w:rsidRPr="00BB2444" w:rsidRDefault="00C90BCE" w:rsidP="00C822EE">
      <w:pPr>
        <w:pStyle w:val="ListParagraph"/>
        <w:numPr>
          <w:ilvl w:val="0"/>
          <w:numId w:val="18"/>
        </w:numPr>
      </w:pPr>
      <w:r w:rsidRPr="00BB2444">
        <w:t xml:space="preserve">Direct return of </w:t>
      </w:r>
      <w:r w:rsidR="00732840">
        <w:t>materials to students in class;</w:t>
      </w:r>
    </w:p>
    <w:p w:rsidR="00C90BCE" w:rsidRPr="00BB2444" w:rsidRDefault="00C90BCE" w:rsidP="00C822EE">
      <w:pPr>
        <w:pStyle w:val="ListParagraph"/>
      </w:pPr>
      <w:r w:rsidRPr="00BB2444">
        <w:t>Return of materials t</w:t>
      </w:r>
      <w:r w:rsidR="00732840">
        <w:t>o students during office hours;</w:t>
      </w:r>
    </w:p>
    <w:p w:rsidR="00C90BCE" w:rsidRPr="00BB2444" w:rsidRDefault="00C90BCE" w:rsidP="00C822EE">
      <w:pPr>
        <w:pStyle w:val="ListParagraph"/>
      </w:pPr>
      <w:r w:rsidRPr="00BB2444">
        <w:t xml:space="preserve">Students attach a stamped, self-addressed envelope with </w:t>
      </w:r>
      <w:r w:rsidR="00732840">
        <w:t>assignments for return by mail;</w:t>
      </w:r>
    </w:p>
    <w:p w:rsidR="00C90BCE" w:rsidRPr="00D929F7" w:rsidRDefault="00C90BCE" w:rsidP="00C822EE">
      <w:pPr>
        <w:pStyle w:val="ListParagraph"/>
      </w:pPr>
      <w:r w:rsidRPr="00BB2444">
        <w:t>Submit/grad</w:t>
      </w:r>
      <w:r w:rsidR="00732840">
        <w:t>e/return papers electronically.</w:t>
      </w:r>
    </w:p>
    <w:p w:rsidR="00C90BCE" w:rsidRPr="00D929F7" w:rsidRDefault="00C90BCE" w:rsidP="00C90BCE">
      <w:pPr>
        <w:pStyle w:val="Default"/>
        <w:spacing w:after="240"/>
        <w:rPr>
          <w:rFonts w:ascii="Calibri" w:hAnsi="Calibri" w:cs="Arial"/>
        </w:rPr>
      </w:pPr>
      <w:r w:rsidRPr="00BB2444">
        <w:rPr>
          <w:rFonts w:ascii="Calibri" w:hAnsi="Calibri" w:cs="Arial"/>
        </w:rPr>
        <w:t>Arrangements for the return of assignments from the options above will be fi</w:t>
      </w:r>
      <w:r w:rsidR="00732840">
        <w:rPr>
          <w:rFonts w:ascii="Calibri" w:hAnsi="Calibri" w:cs="Arial"/>
        </w:rPr>
        <w:t>nalized during the first class.</w:t>
      </w:r>
    </w:p>
    <w:p w:rsidR="00C90BCE" w:rsidRPr="00BB2444" w:rsidRDefault="00C90BCE" w:rsidP="00FD68A9">
      <w:pPr>
        <w:pStyle w:val="Heading2"/>
        <w:rPr>
          <w:rFonts w:eastAsia="Calibri"/>
        </w:rPr>
      </w:pPr>
      <w:r>
        <w:rPr>
          <w:rFonts w:eastAsia="Calibri"/>
        </w:rPr>
        <w:t>Extreme Circumstances</w:t>
      </w:r>
    </w:p>
    <w:p w:rsidR="00C90BCE" w:rsidRPr="00D929F7" w:rsidRDefault="00C90BCE" w:rsidP="00C90BCE">
      <w:pPr>
        <w:spacing w:after="240"/>
        <w:rPr>
          <w:rFonts w:ascii="Calibri" w:hAnsi="Calibri" w:cs="Arial"/>
          <w:b w:val="0"/>
          <w:szCs w:val="24"/>
        </w:rPr>
      </w:pPr>
      <w:r w:rsidRPr="002C5B58">
        <w:rPr>
          <w:rFonts w:ascii="Calibri" w:hAnsi="Calibri"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00C90BCE" w:rsidRPr="00BB2444" w:rsidRDefault="00C90BCE" w:rsidP="00C90BCE">
      <w:pPr>
        <w:pStyle w:val="Heading1"/>
        <w:jc w:val="left"/>
      </w:pPr>
      <w:bookmarkStart w:id="6" w:name="_Toc54102953"/>
      <w:r w:rsidRPr="00BB2444">
        <w:t>Student Responsibilities</w:t>
      </w:r>
      <w:bookmarkEnd w:id="6"/>
      <w:r w:rsidRPr="00BB2444">
        <w:t xml:space="preserve"> </w:t>
      </w:r>
    </w:p>
    <w:p w:rsidR="00C107C1" w:rsidRDefault="00C90BCE" w:rsidP="00403D11">
      <w:pPr>
        <w:pStyle w:val="ListParagraph"/>
        <w:numPr>
          <w:ilvl w:val="0"/>
          <w:numId w:val="20"/>
        </w:numPr>
      </w:pPr>
      <w:r w:rsidRPr="00BB2444">
        <w:t>Students are expected to contribute to the creation of a respectful and constructive</w:t>
      </w:r>
      <w:r w:rsidR="00C107C1">
        <w:t xml:space="preserve"> virtual</w:t>
      </w:r>
      <w:r w:rsidRPr="00BB2444">
        <w:t xml:space="preserve"> learning environment. Students should read </w:t>
      </w:r>
      <w:r w:rsidR="00C107C1">
        <w:t xml:space="preserve">weekly posted </w:t>
      </w:r>
      <w:r w:rsidRPr="00BB2444">
        <w:t>m</w:t>
      </w:r>
      <w:r w:rsidR="00C107C1">
        <w:t>aterial on Avenue to Learn and complete assigned tasks according to outlined due dates</w:t>
      </w:r>
      <w:r w:rsidRPr="00BB2444">
        <w:t xml:space="preserve">. </w:t>
      </w:r>
    </w:p>
    <w:p w:rsidR="00C90BCE" w:rsidRPr="005E5D0B" w:rsidRDefault="00C107C1" w:rsidP="00403D11">
      <w:pPr>
        <w:pStyle w:val="ListParagraph"/>
        <w:numPr>
          <w:ilvl w:val="0"/>
          <w:numId w:val="20"/>
        </w:numPr>
      </w:pPr>
      <w:r>
        <w:t>Access to a computer/laptop is required for this fully online course.</w:t>
      </w:r>
    </w:p>
    <w:p w:rsidR="00C107C1" w:rsidRDefault="00C107C1" w:rsidP="00FD68A9">
      <w:pPr>
        <w:pStyle w:val="Heading2"/>
      </w:pPr>
    </w:p>
    <w:p w:rsidR="00C90BCE" w:rsidRPr="00BB2444" w:rsidRDefault="00C90BCE" w:rsidP="00FD68A9">
      <w:pPr>
        <w:pStyle w:val="Heading2"/>
      </w:pPr>
      <w:r w:rsidRPr="00BB2444">
        <w:t xml:space="preserve">Academic Integrity </w:t>
      </w:r>
    </w:p>
    <w:p w:rsidR="00FD68A9" w:rsidRPr="00CC44F1" w:rsidRDefault="00FD68A9" w:rsidP="00FD68A9">
      <w:pPr>
        <w:pStyle w:val="Default"/>
        <w:rPr>
          <w:rFonts w:asciiTheme="minorHAnsi" w:hAnsiTheme="minorHAnsi" w:cstheme="minorHAnsi"/>
          <w:bCs/>
          <w:color w:val="auto"/>
          <w:sz w:val="22"/>
          <w:szCs w:val="22"/>
        </w:rPr>
      </w:pPr>
      <w:r w:rsidRPr="00CC44F1">
        <w:rPr>
          <w:rFonts w:asciiTheme="minorHAnsi" w:hAnsiTheme="minorHAnsi" w:cstheme="minorHAnsi"/>
          <w:bCs/>
          <w:color w:val="auto"/>
          <w:sz w:val="22"/>
          <w:szCs w:val="22"/>
        </w:rPr>
        <w:t xml:space="preserve">You are expected to exhibit honesty and use ethical behaviour in all aspects of the learning process. Academic credentials you earn are rooted in principles of </w:t>
      </w:r>
      <w:r>
        <w:rPr>
          <w:rFonts w:asciiTheme="minorHAnsi" w:hAnsiTheme="minorHAnsi" w:cstheme="minorHAnsi"/>
          <w:bCs/>
          <w:color w:val="auto"/>
          <w:sz w:val="22"/>
          <w:szCs w:val="22"/>
        </w:rPr>
        <w:t xml:space="preserve">honesty and academic integrity. </w:t>
      </w:r>
      <w:r w:rsidRPr="003A7A85">
        <w:rPr>
          <w:rFonts w:asciiTheme="minorHAnsi" w:hAnsiTheme="minorHAnsi" w:cstheme="minorHAnsi"/>
          <w:b/>
          <w:bCs/>
          <w:color w:val="auto"/>
          <w:sz w:val="22"/>
          <w:szCs w:val="22"/>
        </w:rPr>
        <w:t xml:space="preserve">It is your responsibility to understand what constitutes academic dishonesty.  </w:t>
      </w:r>
      <w:r w:rsidRPr="00CC44F1">
        <w:rPr>
          <w:rFonts w:asciiTheme="minorHAnsi" w:hAnsiTheme="minorHAnsi" w:cstheme="minorHAnsi"/>
          <w:bCs/>
          <w:color w:val="auto"/>
          <w:sz w:val="22"/>
          <w:szCs w:val="22"/>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w:t>
      </w:r>
      <w:r>
        <w:rPr>
          <w:rFonts w:asciiTheme="minorHAnsi" w:hAnsiTheme="minorHAnsi" w:cstheme="minorHAnsi"/>
          <w:bCs/>
          <w:color w:val="auto"/>
          <w:sz w:val="22"/>
          <w:szCs w:val="22"/>
        </w:rPr>
        <w:t xml:space="preserve"> expulsion from the university.</w:t>
      </w:r>
    </w:p>
    <w:p w:rsidR="00FD68A9" w:rsidRPr="00CC44F1" w:rsidRDefault="00FD68A9" w:rsidP="00FD68A9">
      <w:pPr>
        <w:pStyle w:val="Default"/>
        <w:rPr>
          <w:rFonts w:asciiTheme="minorHAnsi" w:hAnsiTheme="minorHAnsi" w:cstheme="minorHAnsi"/>
          <w:bCs/>
          <w:color w:val="auto"/>
          <w:sz w:val="22"/>
          <w:szCs w:val="22"/>
          <w:u w:val="single"/>
        </w:rPr>
      </w:pPr>
      <w:r w:rsidRPr="00CC44F1">
        <w:rPr>
          <w:rFonts w:asciiTheme="minorHAnsi" w:hAnsiTheme="minorHAnsi" w:cstheme="minorHAnsi"/>
          <w:bCs/>
          <w:color w:val="auto"/>
          <w:sz w:val="22"/>
          <w:szCs w:val="22"/>
        </w:rPr>
        <w:t xml:space="preserve">It is your responsibility to understand what constitutes academic dishonesty. For information on the various types of academic dishonesty please refer to the </w:t>
      </w:r>
      <w:hyperlink r:id="rId9" w:history="1">
        <w:r w:rsidRPr="003A7A85">
          <w:rPr>
            <w:rStyle w:val="Hyperlink"/>
            <w:rFonts w:asciiTheme="minorHAnsi" w:hAnsiTheme="minorHAnsi" w:cstheme="minorHAnsi"/>
            <w:bCs/>
            <w:sz w:val="22"/>
            <w:szCs w:val="22"/>
          </w:rPr>
          <w:t>Academic Integrity Policy</w:t>
        </w:r>
      </w:hyperlink>
      <w:r w:rsidRPr="00CC44F1">
        <w:rPr>
          <w:rFonts w:asciiTheme="minorHAnsi" w:hAnsiTheme="minorHAnsi" w:cstheme="minorHAnsi"/>
          <w:bCs/>
          <w:color w:val="auto"/>
          <w:sz w:val="22"/>
          <w:szCs w:val="22"/>
        </w:rPr>
        <w:t xml:space="preserve">, located at </w:t>
      </w:r>
      <w:hyperlink r:id="rId10" w:history="1">
        <w:r w:rsidRPr="0052754E">
          <w:rPr>
            <w:rStyle w:val="Hyperlink"/>
            <w:rFonts w:asciiTheme="minorHAnsi" w:hAnsiTheme="minorHAnsi" w:cstheme="minorHAnsi"/>
            <w:bCs/>
            <w:sz w:val="22"/>
            <w:szCs w:val="22"/>
          </w:rPr>
          <w:t>http://www.mcmaster.ca/academicintegrity</w:t>
        </w:r>
      </w:hyperlink>
    </w:p>
    <w:p w:rsidR="00FD68A9" w:rsidRPr="00CC44F1" w:rsidRDefault="00FD68A9" w:rsidP="00FD68A9">
      <w:pPr>
        <w:pStyle w:val="Default"/>
        <w:rPr>
          <w:rFonts w:asciiTheme="minorHAnsi" w:hAnsiTheme="minorHAnsi" w:cstheme="minorHAnsi"/>
          <w:bCs/>
          <w:color w:val="auto"/>
          <w:sz w:val="22"/>
          <w:szCs w:val="22"/>
        </w:rPr>
      </w:pPr>
      <w:r w:rsidRPr="00CC44F1">
        <w:rPr>
          <w:rFonts w:asciiTheme="minorHAnsi" w:hAnsiTheme="minorHAnsi" w:cstheme="minorHAnsi"/>
          <w:bCs/>
          <w:color w:val="auto"/>
          <w:sz w:val="22"/>
          <w:szCs w:val="22"/>
        </w:rPr>
        <w:t>The following illustrates only thre</w:t>
      </w:r>
      <w:r>
        <w:rPr>
          <w:rFonts w:asciiTheme="minorHAnsi" w:hAnsiTheme="minorHAnsi" w:cstheme="minorHAnsi"/>
          <w:bCs/>
          <w:color w:val="auto"/>
          <w:sz w:val="22"/>
          <w:szCs w:val="22"/>
        </w:rPr>
        <w:t>e forms of academic dishonesty:</w:t>
      </w:r>
    </w:p>
    <w:p w:rsidR="00FD68A9" w:rsidRDefault="00FD68A9" w:rsidP="00FD68A9">
      <w:pPr>
        <w:pStyle w:val="ListParagraph"/>
        <w:numPr>
          <w:ilvl w:val="0"/>
          <w:numId w:val="35"/>
        </w:numPr>
      </w:pPr>
      <w:r w:rsidRPr="00CC44F1">
        <w:t xml:space="preserve">Plagiarism, e.g. the submission of work that is not one’s own or for which </w:t>
      </w:r>
      <w:r>
        <w:t>other credit has been obtained.</w:t>
      </w:r>
    </w:p>
    <w:p w:rsidR="00FD68A9" w:rsidRDefault="00FD68A9" w:rsidP="00FD68A9">
      <w:pPr>
        <w:pStyle w:val="ListParagraph"/>
        <w:numPr>
          <w:ilvl w:val="0"/>
          <w:numId w:val="35"/>
        </w:numPr>
      </w:pPr>
      <w:r w:rsidRPr="00CC44F1">
        <w:t>Improp</w:t>
      </w:r>
      <w:r>
        <w:t>er collaboration in group work.</w:t>
      </w:r>
    </w:p>
    <w:p w:rsidR="00FD68A9" w:rsidRDefault="00FD68A9" w:rsidP="00FD68A9">
      <w:pPr>
        <w:pStyle w:val="ListParagraph"/>
        <w:numPr>
          <w:ilvl w:val="0"/>
          <w:numId w:val="35"/>
        </w:numPr>
        <w:spacing w:after="240"/>
      </w:pPr>
      <w:r w:rsidRPr="00CC44F1">
        <w:lastRenderedPageBreak/>
        <w:t xml:space="preserve">Copying or using unauthorized </w:t>
      </w:r>
      <w:r>
        <w:t>aids in tests and examinations.</w:t>
      </w:r>
    </w:p>
    <w:p w:rsidR="00FD68A9" w:rsidRPr="00CC44F1" w:rsidRDefault="00FD68A9" w:rsidP="00FD68A9">
      <w:pPr>
        <w:pStyle w:val="Heading2"/>
      </w:pPr>
      <w:bookmarkStart w:id="7" w:name="_Toc49767056"/>
      <w:r w:rsidRPr="00CC44F1">
        <w:t>A</w:t>
      </w:r>
      <w:r>
        <w:t>uthenticity/Plagiarism Detection:</w:t>
      </w:r>
      <w:bookmarkEnd w:id="7"/>
    </w:p>
    <w:p w:rsidR="00FD68A9" w:rsidRDefault="00FD68A9" w:rsidP="00FD68A9">
      <w:pPr>
        <w:spacing w:after="240"/>
        <w:rPr>
          <w:rStyle w:val="Hyperlink"/>
          <w:b w:val="0"/>
        </w:rPr>
      </w:pPr>
      <w:r w:rsidRPr="003A7A85">
        <w:rPr>
          <w:b w:val="0"/>
        </w:rPr>
        <w:t xml:space="preserve">Some courses may 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 Students who do not wish their work to be submitted through the plagiarism detection software must inform the Instructor before the assignment is due. No penalty will be assigned to a student who does not submit work to the plagiarism detection software. </w:t>
      </w:r>
      <w:r w:rsidRPr="003A7A85">
        <w:t>All submitted work is subject to normal verification that standards of academic integrity have been upheld</w:t>
      </w:r>
      <w:r w:rsidRPr="003A7A85">
        <w:rPr>
          <w:b w:val="0"/>
        </w:rPr>
        <w:t xml:space="preserve"> (e.g., on-line search, other software, etc.). For more details about McMaster’s use of Turnitin.com please go to </w:t>
      </w:r>
      <w:hyperlink r:id="rId11" w:history="1">
        <w:r w:rsidRPr="0052754E">
          <w:rPr>
            <w:rStyle w:val="Hyperlink"/>
            <w:b w:val="0"/>
          </w:rPr>
          <w:t>www.mcmaster.ca/academicintegrity</w:t>
        </w:r>
      </w:hyperlink>
    </w:p>
    <w:p w:rsidR="00FD68A9" w:rsidRDefault="00FD68A9" w:rsidP="00FD68A9">
      <w:pPr>
        <w:pStyle w:val="Heading2"/>
      </w:pPr>
      <w:bookmarkStart w:id="8" w:name="_Toc49767057"/>
      <w:r>
        <w:t>Online Proctoring:</w:t>
      </w:r>
      <w:bookmarkEnd w:id="8"/>
    </w:p>
    <w:p w:rsidR="00FD68A9" w:rsidRDefault="00FD68A9" w:rsidP="00FD68A9">
      <w:pPr>
        <w:rPr>
          <w:b w:val="0"/>
        </w:rPr>
      </w:pPr>
      <w:r>
        <w:t xml:space="preserve">Some courses may </w:t>
      </w:r>
      <w:r w:rsidRPr="003A7A85">
        <w:rPr>
          <w:b w:val="0"/>
        </w:rPr>
        <w:t>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w:t>
      </w:r>
    </w:p>
    <w:p w:rsidR="00C90BCE" w:rsidRPr="00BB2444" w:rsidRDefault="00C90BCE" w:rsidP="00FD68A9">
      <w:pPr>
        <w:pStyle w:val="Heading2"/>
      </w:pPr>
      <w:r w:rsidRPr="00BB2444">
        <w:t>Academic Accommodation of Students with Disabilities</w:t>
      </w:r>
    </w:p>
    <w:p w:rsidR="00C90BCE" w:rsidRDefault="00C90BCE" w:rsidP="00C90BCE">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2" w:history="1">
        <w:r w:rsidRPr="002C5B58">
          <w:rPr>
            <w:rStyle w:val="Hyperlink"/>
            <w:rFonts w:ascii="Calibri" w:eastAsia="MS Gothic" w:hAnsi="Calibri" w:cs="Arial"/>
            <w:b w:val="0"/>
            <w:szCs w:val="24"/>
          </w:rPr>
          <w:t>sas@mcmaster.ca</w:t>
        </w:r>
      </w:hyperlink>
      <w:r w:rsidR="0037060F">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3"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rsidR="00FD68A9" w:rsidRDefault="00FD68A9" w:rsidP="00FD68A9">
      <w:pPr>
        <w:pStyle w:val="Heading2"/>
      </w:pPr>
      <w:bookmarkStart w:id="9" w:name="_Toc49767058"/>
      <w:r>
        <w:t>Conduct Expectations:</w:t>
      </w:r>
      <w:bookmarkEnd w:id="9"/>
    </w:p>
    <w:p w:rsidR="00FD68A9" w:rsidRDefault="00FD68A9" w:rsidP="00FD68A9">
      <w:pPr>
        <w:rPr>
          <w:b w:val="0"/>
        </w:rPr>
      </w:pPr>
      <w:r w:rsidRPr="003A7A85">
        <w:rPr>
          <w:b w:val="0"/>
        </w:rPr>
        <w:t xml:space="preserve">As a McMaster student, you have the right to experience, and the responsibility to demonstrate, respectful and dignified interactions within all of our living, learning and working communities. These expectations are described in the </w:t>
      </w:r>
      <w:hyperlink r:id="rId14" w:history="1">
        <w:r w:rsidRPr="003A7A85">
          <w:rPr>
            <w:rStyle w:val="Hyperlink"/>
            <w:b w:val="0"/>
          </w:rPr>
          <w:t>Code of Student Rights &amp; Responsibilities</w:t>
        </w:r>
      </w:hyperlink>
      <w:r w:rsidRPr="003A7A85">
        <w:rPr>
          <w:b w:val="0"/>
        </w:rPr>
        <w:t xml:space="preserve"> (the “Code”). All students share the responsibility of maintaining a positive environment for the academic and personal growth of all McMaster community members, </w:t>
      </w:r>
      <w:r w:rsidRPr="003A7A85">
        <w:t>whether in person or online.</w:t>
      </w:r>
    </w:p>
    <w:p w:rsidR="00FD68A9" w:rsidRPr="00FD68A9" w:rsidRDefault="00FD68A9" w:rsidP="00FD68A9">
      <w:pPr>
        <w:spacing w:after="240"/>
        <w:rPr>
          <w:b w:val="0"/>
        </w:rPr>
      </w:pPr>
      <w:r w:rsidRPr="003A7A85">
        <w:rPr>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rsidR="00C90BCE" w:rsidRPr="00205826" w:rsidRDefault="00C90BCE" w:rsidP="00FD68A9">
      <w:pPr>
        <w:pStyle w:val="Heading2"/>
        <w:rPr>
          <w:sz w:val="36"/>
          <w:szCs w:val="36"/>
        </w:rPr>
      </w:pPr>
      <w:bookmarkStart w:id="10" w:name="_Hlk522105999"/>
      <w:r w:rsidRPr="00205826">
        <w:lastRenderedPageBreak/>
        <w:t>Religious, Indigenous and Spiritual Observances (RISO)</w:t>
      </w:r>
    </w:p>
    <w:bookmarkEnd w:id="10"/>
    <w:p w:rsidR="00FD68A9" w:rsidRPr="00FD68A9" w:rsidRDefault="00FD68A9" w:rsidP="00FD68A9">
      <w:pPr>
        <w:spacing w:after="240"/>
        <w:rPr>
          <w:b w:val="0"/>
        </w:rPr>
      </w:pPr>
      <w:r w:rsidRPr="00FD68A9">
        <w:rPr>
          <w:b w:val="0"/>
        </w:rPr>
        <w:t>Students requiring academic accommodation based on religious, indigenous or spiritual observances should follow the procedures set out in the RISO policy. Students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C90BCE" w:rsidRPr="00BB2444" w:rsidRDefault="00732840" w:rsidP="00FD68A9">
      <w:pPr>
        <w:pStyle w:val="Heading2"/>
        <w:rPr>
          <w:rFonts w:eastAsia="Calibri"/>
        </w:rPr>
      </w:pPr>
      <w:r>
        <w:rPr>
          <w:rFonts w:eastAsia="Calibri"/>
        </w:rPr>
        <w:t>E-mail Communication Policy</w:t>
      </w:r>
    </w:p>
    <w:p w:rsidR="00C90BCE" w:rsidRDefault="00C90BCE" w:rsidP="00C90BCE">
      <w:pPr>
        <w:spacing w:after="240"/>
        <w:rPr>
          <w:rFonts w:ascii="Calibri" w:hAnsi="Calibri" w:cs="Arial"/>
          <w:b w:val="0"/>
          <w:szCs w:val="24"/>
        </w:rPr>
      </w:pPr>
      <w:bookmarkStart w:id="11"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11"/>
    </w:p>
    <w:p w:rsidR="00FD68A9" w:rsidRDefault="00FD68A9" w:rsidP="00FD68A9">
      <w:pPr>
        <w:pStyle w:val="Heading2"/>
      </w:pPr>
      <w:bookmarkStart w:id="12" w:name="_Toc49767062"/>
      <w:r>
        <w:t>Copyright and Recording:</w:t>
      </w:r>
      <w:bookmarkEnd w:id="12"/>
    </w:p>
    <w:p w:rsidR="00FD68A9" w:rsidRDefault="00FD68A9" w:rsidP="00FD68A9">
      <w:pPr>
        <w:rPr>
          <w:b w:val="0"/>
        </w:rPr>
      </w:pPr>
      <w:r w:rsidRPr="004F3562">
        <w:rPr>
          <w:b w:val="0"/>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4F3562">
        <w:t>including lectures</w:t>
      </w:r>
      <w:r w:rsidRPr="004F3562">
        <w:rPr>
          <w:b w:val="0"/>
        </w:rPr>
        <w:t xml:space="preserve"> by Univer</w:t>
      </w:r>
      <w:r>
        <w:rPr>
          <w:b w:val="0"/>
        </w:rPr>
        <w:t>sity instructors.</w:t>
      </w:r>
    </w:p>
    <w:p w:rsidR="00FD68A9" w:rsidRPr="00FD68A9" w:rsidRDefault="00FD68A9" w:rsidP="00FD68A9">
      <w:pPr>
        <w:spacing w:after="240"/>
        <w:rPr>
          <w:b w:val="0"/>
        </w:rPr>
      </w:pPr>
      <w:r w:rsidRPr="004F3562">
        <w:rPr>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w:t>
      </w:r>
      <w:r>
        <w:rPr>
          <w:b w:val="0"/>
        </w:rPr>
        <w:t>r if this is a concern for you.</w:t>
      </w:r>
    </w:p>
    <w:p w:rsidR="00C90BCE" w:rsidRPr="002C5B58" w:rsidRDefault="00C90BCE" w:rsidP="00FD68A9">
      <w:pPr>
        <w:pStyle w:val="Heading2"/>
      </w:pPr>
      <w:r w:rsidRPr="002C5B58">
        <w:t>McMaster Student Absence Form (MSAF)</w:t>
      </w:r>
    </w:p>
    <w:p w:rsidR="00C90BCE" w:rsidRDefault="00C90BCE" w:rsidP="00C90BCE">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p>
    <w:p w:rsidR="00C90BCE" w:rsidRDefault="00884A43" w:rsidP="00C90BCE">
      <w:pPr>
        <w:pStyle w:val="Heading1"/>
        <w:jc w:val="left"/>
      </w:pPr>
      <w:bookmarkStart w:id="13" w:name="_Toc54102954"/>
      <w:r w:rsidRPr="002D4C5D">
        <w:t>C</w:t>
      </w:r>
      <w:r w:rsidR="00C90BCE" w:rsidRPr="002D4C5D">
        <w:t>ourse Weekly Topics and Readings</w:t>
      </w:r>
      <w:bookmarkEnd w:id="13"/>
    </w:p>
    <w:p w:rsidR="00884A43" w:rsidRPr="00884A43" w:rsidRDefault="00884A43" w:rsidP="00884A43">
      <w:pPr>
        <w:pStyle w:val="Heading4"/>
      </w:pPr>
      <w:r>
        <w:t xml:space="preserve">Please see learning plan posted on Avenue to Learn </w:t>
      </w:r>
      <w:r w:rsidR="002D4C5D">
        <w:t>with weekly topics, readings and assignment due dates.</w:t>
      </w:r>
    </w:p>
    <w:sectPr w:rsidR="00884A43" w:rsidRPr="00884A43" w:rsidSect="0037060F">
      <w:footerReference w:type="default" r:id="rId15"/>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2D0" w:rsidRDefault="001222D0">
      <w:r>
        <w:separator/>
      </w:r>
    </w:p>
  </w:endnote>
  <w:endnote w:type="continuationSeparator" w:id="0">
    <w:p w:rsidR="001222D0" w:rsidRDefault="0012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97202"/>
      <w:docPartObj>
        <w:docPartGallery w:val="Page Numbers (Bottom of Page)"/>
        <w:docPartUnique/>
      </w:docPartObj>
    </w:sdtPr>
    <w:sdtEndPr/>
    <w:sdtContent>
      <w:sdt>
        <w:sdtPr>
          <w:id w:val="-901062012"/>
          <w:docPartObj>
            <w:docPartGallery w:val="Page Numbers (Top of Page)"/>
            <w:docPartUnique/>
          </w:docPartObj>
        </w:sdtPr>
        <w:sdtEndPr/>
        <w:sdtContent>
          <w:p w:rsidR="008D171D" w:rsidRDefault="008D171D">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0F40BA">
              <w:rPr>
                <w:rFonts w:cstheme="minorHAnsi"/>
                <w:bCs/>
                <w:noProof/>
                <w:sz w:val="22"/>
              </w:rPr>
              <w:t>6</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0F40BA">
              <w:rPr>
                <w:rFonts w:cstheme="minorHAnsi"/>
                <w:bCs/>
                <w:noProof/>
                <w:sz w:val="22"/>
              </w:rPr>
              <w:t>6</w:t>
            </w:r>
            <w:r w:rsidRPr="00000092">
              <w:rPr>
                <w:rFonts w:cstheme="minorHAnsi"/>
                <w:b w:val="0"/>
                <w:bCs/>
                <w:sz w:val="22"/>
                <w:szCs w:val="24"/>
              </w:rPr>
              <w:fldChar w:fldCharType="end"/>
            </w:r>
          </w:p>
        </w:sdtContent>
      </w:sdt>
    </w:sdtContent>
  </w:sdt>
  <w:p w:rsidR="008D171D" w:rsidRPr="0019056F" w:rsidRDefault="00B50FF7" w:rsidP="00003C0E">
    <w:pPr>
      <w:pStyle w:val="Footer"/>
      <w:tabs>
        <w:tab w:val="clear" w:pos="4680"/>
      </w:tabs>
      <w:rPr>
        <w:rFonts w:cstheme="minorHAnsi"/>
        <w:sz w:val="22"/>
      </w:rPr>
    </w:pPr>
    <w:r>
      <w:rPr>
        <w:rFonts w:ascii="Calibri" w:hAnsi="Calibri" w:cs="Calibri"/>
        <w:color w:val="212121"/>
        <w:sz w:val="22"/>
        <w:szCs w:val="22"/>
        <w:shd w:val="clear" w:color="auto" w:fill="FFFFFF"/>
      </w:rPr>
      <w:t> SOCSCI 2FD3</w:t>
    </w:r>
    <w:r>
      <w:rPr>
        <w:rFonts w:ascii="Calibri" w:hAnsi="Calibri" w:cs="Calibri"/>
        <w:color w:val="212121"/>
        <w:sz w:val="22"/>
        <w:szCs w:val="22"/>
        <w:shd w:val="clear" w:color="auto" w:fill="FFFFFF"/>
      </w:rPr>
      <w:t>, 2022</w:t>
    </w:r>
    <w:r w:rsidR="00003C0E" w:rsidRPr="0019056F">
      <w:rPr>
        <w:rFonts w:cstheme="minorHAnsi"/>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2D0" w:rsidRDefault="001222D0">
      <w:r>
        <w:separator/>
      </w:r>
    </w:p>
  </w:footnote>
  <w:footnote w:type="continuationSeparator" w:id="0">
    <w:p w:rsidR="001222D0" w:rsidRDefault="0012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5B7AF1"/>
    <w:multiLevelType w:val="hybridMultilevel"/>
    <w:tmpl w:val="609A4A7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13F01"/>
    <w:multiLevelType w:val="hybridMultilevel"/>
    <w:tmpl w:val="752CA69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EC0C4C"/>
    <w:multiLevelType w:val="hybridMultilevel"/>
    <w:tmpl w:val="EC786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639CE"/>
    <w:multiLevelType w:val="hybridMultilevel"/>
    <w:tmpl w:val="98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36BAD"/>
    <w:multiLevelType w:val="hybridMultilevel"/>
    <w:tmpl w:val="2BAE0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3760"/>
    <w:multiLevelType w:val="hybridMultilevel"/>
    <w:tmpl w:val="A9F0E6C0"/>
    <w:lvl w:ilvl="0" w:tplc="819E28A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A7578"/>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6E8726D"/>
    <w:multiLevelType w:val="hybridMultilevel"/>
    <w:tmpl w:val="29EEE72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AA777D"/>
    <w:multiLevelType w:val="hybridMultilevel"/>
    <w:tmpl w:val="8520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A716E4"/>
    <w:multiLevelType w:val="hybridMultilevel"/>
    <w:tmpl w:val="E4648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2CA5C94"/>
    <w:multiLevelType w:val="hybridMultilevel"/>
    <w:tmpl w:val="AAF4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C84989"/>
    <w:multiLevelType w:val="hybridMultilevel"/>
    <w:tmpl w:val="8428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20B0434"/>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46E76"/>
    <w:multiLevelType w:val="hybridMultilevel"/>
    <w:tmpl w:val="C630994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7684A35"/>
    <w:multiLevelType w:val="hybridMultilevel"/>
    <w:tmpl w:val="E4648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A32BAC"/>
    <w:multiLevelType w:val="hybridMultilevel"/>
    <w:tmpl w:val="0174F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A30B6"/>
    <w:multiLevelType w:val="hybridMultilevel"/>
    <w:tmpl w:val="D7B251C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15:restartNumberingAfterBreak="0">
    <w:nsid w:val="70885E3B"/>
    <w:multiLevelType w:val="hybridMultilevel"/>
    <w:tmpl w:val="9F563C1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565B2"/>
    <w:multiLevelType w:val="hybridMultilevel"/>
    <w:tmpl w:val="5CDA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7"/>
  </w:num>
  <w:num w:numId="4">
    <w:abstractNumId w:val="5"/>
  </w:num>
  <w:num w:numId="5">
    <w:abstractNumId w:val="19"/>
  </w:num>
  <w:num w:numId="6">
    <w:abstractNumId w:val="25"/>
  </w:num>
  <w:num w:numId="7">
    <w:abstractNumId w:val="10"/>
  </w:num>
  <w:num w:numId="8">
    <w:abstractNumId w:val="11"/>
  </w:num>
  <w:num w:numId="9">
    <w:abstractNumId w:val="1"/>
  </w:num>
  <w:num w:numId="10">
    <w:abstractNumId w:val="21"/>
  </w:num>
  <w:num w:numId="11">
    <w:abstractNumId w:val="6"/>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2"/>
  </w:num>
  <w:num w:numId="16">
    <w:abstractNumId w:val="14"/>
  </w:num>
  <w:num w:numId="17">
    <w:abstractNumId w:val="29"/>
  </w:num>
  <w:num w:numId="18">
    <w:abstractNumId w:val="13"/>
    <w:lvlOverride w:ilvl="0">
      <w:startOverride w:val="1"/>
    </w:lvlOverride>
  </w:num>
  <w:num w:numId="19">
    <w:abstractNumId w:val="4"/>
  </w:num>
  <w:num w:numId="20">
    <w:abstractNumId w:val="17"/>
  </w:num>
  <w:num w:numId="21">
    <w:abstractNumId w:val="23"/>
  </w:num>
  <w:num w:numId="22">
    <w:abstractNumId w:val="13"/>
    <w:lvlOverride w:ilvl="0">
      <w:startOverride w:val="1"/>
    </w:lvlOverride>
  </w:num>
  <w:num w:numId="23">
    <w:abstractNumId w:val="30"/>
  </w:num>
  <w:num w:numId="24">
    <w:abstractNumId w:val="0"/>
  </w:num>
  <w:num w:numId="25">
    <w:abstractNumId w:val="27"/>
  </w:num>
  <w:num w:numId="26">
    <w:abstractNumId w:val="32"/>
  </w:num>
  <w:num w:numId="27">
    <w:abstractNumId w:val="20"/>
  </w:num>
  <w:num w:numId="28">
    <w:abstractNumId w:val="3"/>
  </w:num>
  <w:num w:numId="29">
    <w:abstractNumId w:val="15"/>
  </w:num>
  <w:num w:numId="30">
    <w:abstractNumId w:val="18"/>
  </w:num>
  <w:num w:numId="31">
    <w:abstractNumId w:val="22"/>
  </w:num>
  <w:num w:numId="32">
    <w:abstractNumId w:val="12"/>
  </w:num>
  <w:num w:numId="33">
    <w:abstractNumId w:val="8"/>
  </w:num>
  <w:num w:numId="34">
    <w:abstractNumId w:val="28"/>
  </w:num>
  <w:num w:numId="35">
    <w:abstractNumId w:val="26"/>
  </w:num>
  <w:num w:numId="36">
    <w:abstractNumId w:val="24"/>
  </w:num>
  <w:num w:numId="37">
    <w:abstractNumId w:val="16"/>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03C0E"/>
    <w:rsid w:val="00094B92"/>
    <w:rsid w:val="000F40BA"/>
    <w:rsid w:val="001222D0"/>
    <w:rsid w:val="00182B7D"/>
    <w:rsid w:val="0019056F"/>
    <w:rsid w:val="002D4C5D"/>
    <w:rsid w:val="00344826"/>
    <w:rsid w:val="0037060F"/>
    <w:rsid w:val="003E4124"/>
    <w:rsid w:val="004B2C20"/>
    <w:rsid w:val="005042E0"/>
    <w:rsid w:val="006F074A"/>
    <w:rsid w:val="00732840"/>
    <w:rsid w:val="00820F44"/>
    <w:rsid w:val="00852E9F"/>
    <w:rsid w:val="00883E7C"/>
    <w:rsid w:val="00884A43"/>
    <w:rsid w:val="008D171D"/>
    <w:rsid w:val="009067B7"/>
    <w:rsid w:val="00A93E88"/>
    <w:rsid w:val="00B3505A"/>
    <w:rsid w:val="00B50C91"/>
    <w:rsid w:val="00B50FF7"/>
    <w:rsid w:val="00BD6FCB"/>
    <w:rsid w:val="00C107C1"/>
    <w:rsid w:val="00C822EE"/>
    <w:rsid w:val="00C90BCE"/>
    <w:rsid w:val="00CB799D"/>
    <w:rsid w:val="00DA299C"/>
    <w:rsid w:val="00DF2F2B"/>
    <w:rsid w:val="00E73F7C"/>
    <w:rsid w:val="00F40E86"/>
    <w:rsid w:val="00F6092D"/>
    <w:rsid w:val="00FA6C28"/>
    <w:rsid w:val="00FD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CE053"/>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FD68A9"/>
    <w:pPr>
      <w:keepNext/>
      <w:keepLines/>
      <w:spacing w:before="40" w:after="240"/>
      <w:outlineLvl w:val="1"/>
    </w:pPr>
    <w:rPr>
      <w:rFonts w:eastAsiaTheme="majorEastAsia"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68A9"/>
    <w:rPr>
      <w:rFonts w:eastAsiaTheme="majorEastAsia" w:cstheme="minorHAns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2"/>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cmaster.ca/policy/Students-AcademicStudies/AcademicAccommodation-StudentsWithDisabiliti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ADBB-9174-4DBF-9D31-49F72A4E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Template</dc:subject>
  <dc:creator>Meghan Bregar</dc:creator>
  <cp:keywords/>
  <dc:description/>
  <cp:lastModifiedBy>Laush, Kim</cp:lastModifiedBy>
  <cp:revision>6</cp:revision>
  <dcterms:created xsi:type="dcterms:W3CDTF">2022-08-21T16:31:00Z</dcterms:created>
  <dcterms:modified xsi:type="dcterms:W3CDTF">2022-08-24T17:57:00Z</dcterms:modified>
</cp:coreProperties>
</file>